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8E06" w14:textId="77777777" w:rsidR="00C9455D" w:rsidRDefault="009B38E9">
      <w:pPr>
        <w:pStyle w:val="Heading1"/>
        <w:spacing w:before="41"/>
        <w:ind w:left="4470"/>
        <w:jc w:val="both"/>
      </w:pPr>
      <w:r>
        <w:t>PREP Research Associate</w:t>
      </w:r>
    </w:p>
    <w:p w14:paraId="71A68E07" w14:textId="77777777" w:rsidR="00C9455D" w:rsidRDefault="009B38E9">
      <w:pPr>
        <w:pStyle w:val="BodyText"/>
        <w:spacing w:before="20"/>
        <w:ind w:left="100" w:right="105" w:firstLine="0"/>
        <w:jc w:val="both"/>
      </w:pPr>
      <w:r>
        <w:t>This position is part of the National Institute of Standards (NIST) Professional Research Experience (PREP)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w:t>
      </w:r>
      <w:r>
        <w:t>nderpins the scientific research of the collaboration.</w:t>
      </w:r>
    </w:p>
    <w:p w14:paraId="33E45B4D" w14:textId="77777777" w:rsidR="005325E3" w:rsidRDefault="005325E3">
      <w:pPr>
        <w:pStyle w:val="BodyText"/>
        <w:spacing w:before="20"/>
        <w:ind w:left="100" w:right="105" w:firstLine="0"/>
        <w:jc w:val="both"/>
      </w:pPr>
    </w:p>
    <w:p w14:paraId="420D235C" w14:textId="77777777" w:rsidR="008842C9" w:rsidRDefault="008842C9" w:rsidP="008842C9">
      <w:pPr>
        <w:pStyle w:val="BodyText"/>
        <w:spacing w:before="20"/>
        <w:ind w:left="100" w:right="105" w:firstLine="0"/>
        <w:jc w:val="both"/>
      </w:pPr>
      <w: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t>have the opportunity to</w:t>
      </w:r>
      <w:proofErr w:type="gramEnd"/>
      <w: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48CA8E8D" w14:textId="77777777" w:rsidR="005325E3" w:rsidRDefault="005325E3">
      <w:pPr>
        <w:pStyle w:val="BodyText"/>
        <w:spacing w:before="20"/>
        <w:ind w:left="100" w:right="105" w:firstLine="0"/>
        <w:jc w:val="both"/>
      </w:pPr>
    </w:p>
    <w:p w14:paraId="71A68E08" w14:textId="77777777" w:rsidR="00C9455D" w:rsidRDefault="00C9455D">
      <w:pPr>
        <w:pStyle w:val="BodyText"/>
        <w:spacing w:before="11"/>
        <w:ind w:left="0" w:firstLine="0"/>
        <w:rPr>
          <w:sz w:val="19"/>
        </w:rPr>
      </w:pPr>
    </w:p>
    <w:p w14:paraId="71A68E09" w14:textId="77777777" w:rsidR="00C9455D" w:rsidRDefault="009B38E9">
      <w:pPr>
        <w:pStyle w:val="Heading1"/>
        <w:spacing w:line="244" w:lineRule="exact"/>
      </w:pPr>
      <w:r>
        <w:t>Research Title:</w:t>
      </w:r>
    </w:p>
    <w:p w14:paraId="1F0E30F5" w14:textId="5873837B" w:rsidR="00023BC5" w:rsidRDefault="009B38E9" w:rsidP="00023BC5">
      <w:pPr>
        <w:tabs>
          <w:tab w:val="left" w:pos="819"/>
          <w:tab w:val="left" w:pos="820"/>
        </w:tabs>
        <w:rPr>
          <w:b/>
          <w:sz w:val="20"/>
        </w:rPr>
      </w:pPr>
      <w:r w:rsidRPr="00F9274F">
        <w:rPr>
          <w:b/>
          <w:sz w:val="20"/>
        </w:rPr>
        <w:t xml:space="preserve">Quantum &amp; Nonlinear </w:t>
      </w:r>
      <w:proofErr w:type="spellStart"/>
      <w:r w:rsidRPr="00F9274F">
        <w:rPr>
          <w:b/>
          <w:sz w:val="20"/>
        </w:rPr>
        <w:t>Nanophotonics</w:t>
      </w:r>
      <w:proofErr w:type="spellEnd"/>
      <w:r w:rsidRPr="00F9274F">
        <w:rPr>
          <w:b/>
          <w:sz w:val="20"/>
        </w:rPr>
        <w:t xml:space="preserve"> Strontium Optical Lattice Clock Graduate</w:t>
      </w:r>
      <w:r w:rsidRPr="00F9274F">
        <w:rPr>
          <w:b/>
          <w:spacing w:val="-6"/>
          <w:sz w:val="20"/>
        </w:rPr>
        <w:t xml:space="preserve"> </w:t>
      </w:r>
      <w:r w:rsidRPr="00F9274F">
        <w:rPr>
          <w:b/>
          <w:sz w:val="20"/>
        </w:rPr>
        <w:t>Student</w:t>
      </w:r>
      <w:r w:rsidR="00F9274F">
        <w:rPr>
          <w:b/>
          <w:sz w:val="20"/>
        </w:rPr>
        <w:t xml:space="preserve"> / </w:t>
      </w:r>
      <w:r w:rsidR="00A072FF" w:rsidRPr="00A072FF">
        <w:rPr>
          <w:b/>
          <w:sz w:val="20"/>
        </w:rPr>
        <w:t>PREP0004479</w:t>
      </w:r>
    </w:p>
    <w:p w14:paraId="10E4B15F" w14:textId="77777777" w:rsidR="00A072FF" w:rsidRDefault="00A072FF" w:rsidP="00023BC5">
      <w:pPr>
        <w:tabs>
          <w:tab w:val="left" w:pos="819"/>
          <w:tab w:val="left" w:pos="820"/>
        </w:tabs>
        <w:rPr>
          <w:b/>
          <w:sz w:val="20"/>
        </w:rPr>
      </w:pPr>
    </w:p>
    <w:p w14:paraId="53F1AB69" w14:textId="77777777" w:rsidR="00023BC5" w:rsidRPr="000736B3" w:rsidRDefault="00023BC5" w:rsidP="00023BC5">
      <w:pPr>
        <w:jc w:val="both"/>
        <w:rPr>
          <w:rFonts w:cstheme="minorHAnsi"/>
          <w:b/>
          <w:bCs/>
          <w:lang w:val="en" w:bidi="en-US"/>
        </w:rPr>
      </w:pPr>
      <w:r w:rsidRPr="000736B3">
        <w:rPr>
          <w:rFonts w:cstheme="minorHAnsi"/>
          <w:b/>
          <w:bCs/>
          <w:lang w:val="en" w:bidi="en-US"/>
        </w:rPr>
        <w:t>Research Location:</w:t>
      </w:r>
    </w:p>
    <w:p w14:paraId="7949C803" w14:textId="5DBD2641" w:rsidR="00023BC5" w:rsidRDefault="00023BC5" w:rsidP="00023BC5">
      <w:pPr>
        <w:jc w:val="both"/>
        <w:rPr>
          <w:rFonts w:cstheme="minorHAnsi"/>
          <w:lang w:val="en" w:bidi="en-US"/>
        </w:rPr>
      </w:pPr>
      <w:r w:rsidRPr="000736B3">
        <w:rPr>
          <w:rFonts w:cstheme="minorHAnsi"/>
          <w:lang w:val="en" w:bidi="en-US"/>
        </w:rPr>
        <w:t xml:space="preserve">In Boulder, CO at the NIST campus with the </w:t>
      </w:r>
      <w:r w:rsidRPr="00023BC5">
        <w:rPr>
          <w:rFonts w:cstheme="minorHAnsi"/>
          <w:lang w:bidi="en-US"/>
        </w:rPr>
        <w:t xml:space="preserve">Quantum &amp; Nonlinear </w:t>
      </w:r>
      <w:proofErr w:type="spellStart"/>
      <w:r w:rsidRPr="00023BC5">
        <w:rPr>
          <w:rFonts w:cstheme="minorHAnsi"/>
          <w:lang w:bidi="en-US"/>
        </w:rPr>
        <w:t>Nanophotonics</w:t>
      </w:r>
      <w:proofErr w:type="spellEnd"/>
      <w:r w:rsidRPr="00023BC5">
        <w:rPr>
          <w:rFonts w:cstheme="minorHAnsi"/>
          <w:lang w:bidi="en-US"/>
        </w:rPr>
        <w:t xml:space="preserve"> Group</w:t>
      </w:r>
      <w:r>
        <w:rPr>
          <w:rFonts w:cstheme="minorHAnsi"/>
          <w:lang w:bidi="en-US"/>
        </w:rPr>
        <w:t xml:space="preserve"> </w:t>
      </w:r>
      <w:r w:rsidRPr="000736B3">
        <w:rPr>
          <w:rFonts w:cstheme="minorHAnsi"/>
          <w:lang w:val="en" w:bidi="en-US"/>
        </w:rPr>
        <w:t xml:space="preserve">in the </w:t>
      </w:r>
      <w:r>
        <w:rPr>
          <w:rFonts w:cstheme="minorHAnsi"/>
          <w:lang w:val="en" w:bidi="en-US"/>
        </w:rPr>
        <w:t>Physical Measurements</w:t>
      </w:r>
      <w:r w:rsidRPr="000736B3">
        <w:rPr>
          <w:rFonts w:cstheme="minorHAnsi"/>
          <w:lang w:val="en" w:bidi="en-US"/>
        </w:rPr>
        <w:t xml:space="preserve"> Lab and in Golden, CO on the campus of Colorado School of Mines</w:t>
      </w:r>
    </w:p>
    <w:p w14:paraId="1E8B185F" w14:textId="77777777" w:rsidR="00023BC5" w:rsidRPr="000736B3" w:rsidRDefault="00023BC5" w:rsidP="00023BC5">
      <w:pPr>
        <w:jc w:val="both"/>
        <w:rPr>
          <w:rFonts w:cstheme="minorHAnsi"/>
          <w:lang w:val="en" w:bidi="en-US"/>
        </w:rPr>
      </w:pPr>
    </w:p>
    <w:p w14:paraId="5932C2F6" w14:textId="64FC8C37" w:rsidR="00023BC5" w:rsidRDefault="00023BC5" w:rsidP="00F9274F">
      <w:pPr>
        <w:jc w:val="both"/>
        <w:rPr>
          <w:rFonts w:cstheme="minorHAnsi"/>
        </w:rPr>
      </w:pPr>
      <w:r w:rsidRPr="00FA5395">
        <w:rPr>
          <w:rFonts w:cstheme="minorHAnsi"/>
          <w:b/>
          <w:bCs/>
        </w:rPr>
        <w:t>NIST Sponsor Name:</w:t>
      </w:r>
      <w:r w:rsidRPr="00C77E94">
        <w:rPr>
          <w:rFonts w:cstheme="minorHAnsi"/>
        </w:rPr>
        <w:t xml:space="preserve"> </w:t>
      </w:r>
      <w:r w:rsidR="00F9274F" w:rsidRPr="00F9274F">
        <w:rPr>
          <w:rFonts w:cstheme="minorHAnsi"/>
        </w:rPr>
        <w:t>Scott Papp</w:t>
      </w:r>
      <w:r w:rsidR="00F9274F">
        <w:rPr>
          <w:rFonts w:cstheme="minorHAnsi"/>
        </w:rPr>
        <w:t xml:space="preserve"> </w:t>
      </w:r>
      <w:r w:rsidR="00A072FF">
        <w:rPr>
          <w:rFonts w:cstheme="minorHAnsi"/>
        </w:rPr>
        <w:t xml:space="preserve">/ </w:t>
      </w:r>
      <w:r w:rsidR="00A072FF" w:rsidRPr="00F9274F">
        <w:rPr>
          <w:rFonts w:cstheme="minorHAnsi"/>
        </w:rPr>
        <w:t>Email</w:t>
      </w:r>
      <w:r w:rsidR="00F9274F" w:rsidRPr="00F9274F">
        <w:rPr>
          <w:rFonts w:cstheme="minorHAnsi"/>
        </w:rPr>
        <w:t>: scott.papp@nist.gov</w:t>
      </w:r>
    </w:p>
    <w:p w14:paraId="0B6E3807" w14:textId="30E9E49F" w:rsidR="00023BC5" w:rsidRDefault="00023BC5" w:rsidP="00023BC5">
      <w:pPr>
        <w:jc w:val="both"/>
        <w:rPr>
          <w:rFonts w:cstheme="minorHAnsi"/>
          <w:lang w:val="en"/>
        </w:rPr>
      </w:pPr>
      <w:r w:rsidRPr="00F42721">
        <w:rPr>
          <w:rFonts w:cstheme="minorHAnsi"/>
          <w:b/>
          <w:bCs/>
        </w:rPr>
        <w:t>Requested Start Date:</w:t>
      </w:r>
      <w:r w:rsidRPr="00F42721">
        <w:rPr>
          <w:rFonts w:cstheme="minorHAnsi"/>
        </w:rPr>
        <w:t xml:space="preserve"> 2026</w:t>
      </w:r>
      <w:r w:rsidR="00F9274F">
        <w:rPr>
          <w:rFonts w:cstheme="minorHAnsi"/>
        </w:rPr>
        <w:t>-08-16</w:t>
      </w:r>
    </w:p>
    <w:p w14:paraId="5FB23D97" w14:textId="77777777" w:rsidR="00023BC5" w:rsidRPr="00023BC5" w:rsidRDefault="00023BC5" w:rsidP="00023BC5">
      <w:pPr>
        <w:tabs>
          <w:tab w:val="left" w:pos="819"/>
          <w:tab w:val="left" w:pos="820"/>
        </w:tabs>
        <w:rPr>
          <w:b/>
          <w:sz w:val="20"/>
        </w:rPr>
      </w:pPr>
    </w:p>
    <w:p w14:paraId="71A68E0B" w14:textId="77777777" w:rsidR="00C9455D" w:rsidRDefault="00C9455D">
      <w:pPr>
        <w:pStyle w:val="BodyText"/>
        <w:spacing w:before="11"/>
        <w:ind w:left="0" w:firstLine="0"/>
        <w:rPr>
          <w:b/>
          <w:sz w:val="19"/>
        </w:rPr>
      </w:pPr>
    </w:p>
    <w:p w14:paraId="71A68E0C" w14:textId="77777777" w:rsidR="00C9455D" w:rsidRDefault="009B38E9">
      <w:pPr>
        <w:spacing w:line="244" w:lineRule="exact"/>
        <w:ind w:left="100"/>
        <w:rPr>
          <w:b/>
          <w:sz w:val="20"/>
        </w:rPr>
      </w:pPr>
      <w:r>
        <w:rPr>
          <w:b/>
          <w:sz w:val="20"/>
        </w:rPr>
        <w:t>The work will entail:</w:t>
      </w:r>
    </w:p>
    <w:p w14:paraId="71A68E0D" w14:textId="77777777" w:rsidR="00C9455D" w:rsidRDefault="009B38E9">
      <w:pPr>
        <w:pStyle w:val="ListParagraph"/>
        <w:numPr>
          <w:ilvl w:val="0"/>
          <w:numId w:val="1"/>
        </w:numPr>
        <w:tabs>
          <w:tab w:val="left" w:pos="819"/>
          <w:tab w:val="left" w:pos="820"/>
        </w:tabs>
        <w:ind w:right="130"/>
        <w:rPr>
          <w:sz w:val="20"/>
        </w:rPr>
      </w:pPr>
      <w:r>
        <w:rPr>
          <w:sz w:val="20"/>
        </w:rPr>
        <w:t>This project involves research on optical atomic clocks based on laser-cooled strontium atoms, with a focus on integrating advanced photonic technologies to enable compact and scalable clock systems. The work combines precision laser spectroscopy,</w:t>
      </w:r>
      <w:r>
        <w:rPr>
          <w:spacing w:val="-4"/>
          <w:sz w:val="20"/>
        </w:rPr>
        <w:t xml:space="preserve"> </w:t>
      </w:r>
      <w:r>
        <w:rPr>
          <w:sz w:val="20"/>
        </w:rPr>
        <w:t>atomic</w:t>
      </w:r>
      <w:r>
        <w:rPr>
          <w:spacing w:val="-4"/>
          <w:sz w:val="20"/>
        </w:rPr>
        <w:t xml:space="preserve"> </w:t>
      </w:r>
      <w:r>
        <w:rPr>
          <w:sz w:val="20"/>
        </w:rPr>
        <w:t>physics,</w:t>
      </w:r>
      <w:r>
        <w:rPr>
          <w:spacing w:val="-5"/>
          <w:sz w:val="20"/>
        </w:rPr>
        <w:t xml:space="preserve"> </w:t>
      </w:r>
      <w:r>
        <w:rPr>
          <w:sz w:val="20"/>
        </w:rPr>
        <w:t>and</w:t>
      </w:r>
      <w:r>
        <w:rPr>
          <w:spacing w:val="-1"/>
          <w:sz w:val="20"/>
        </w:rPr>
        <w:t xml:space="preserve"> </w:t>
      </w:r>
      <w:r>
        <w:rPr>
          <w:sz w:val="20"/>
        </w:rPr>
        <w:t>integrated</w:t>
      </w:r>
      <w:r>
        <w:rPr>
          <w:spacing w:val="-1"/>
          <w:sz w:val="20"/>
        </w:rPr>
        <w:t xml:space="preserve"> </w:t>
      </w:r>
      <w:r>
        <w:rPr>
          <w:sz w:val="20"/>
        </w:rPr>
        <w:t>photonics</w:t>
      </w:r>
      <w:r>
        <w:rPr>
          <w:spacing w:val="-4"/>
          <w:sz w:val="20"/>
        </w:rPr>
        <w:t xml:space="preserve"> </w:t>
      </w:r>
      <w:r>
        <w:rPr>
          <w:sz w:val="20"/>
        </w:rPr>
        <w:t>to</w:t>
      </w:r>
      <w:r>
        <w:rPr>
          <w:spacing w:val="-2"/>
          <w:sz w:val="20"/>
        </w:rPr>
        <w:t xml:space="preserve"> </w:t>
      </w:r>
      <w:r>
        <w:rPr>
          <w:sz w:val="20"/>
        </w:rPr>
        <w:t>develop</w:t>
      </w:r>
      <w:r>
        <w:rPr>
          <w:spacing w:val="-1"/>
          <w:sz w:val="20"/>
        </w:rPr>
        <w:t xml:space="preserve"> </w:t>
      </w:r>
      <w:r>
        <w:rPr>
          <w:sz w:val="20"/>
        </w:rPr>
        <w:t>new methods</w:t>
      </w:r>
      <w:r>
        <w:rPr>
          <w:spacing w:val="-2"/>
          <w:sz w:val="20"/>
        </w:rPr>
        <w:t xml:space="preserve"> </w:t>
      </w:r>
      <w:r>
        <w:rPr>
          <w:sz w:val="20"/>
        </w:rPr>
        <w:t>for</w:t>
      </w:r>
      <w:r>
        <w:rPr>
          <w:spacing w:val="-4"/>
          <w:sz w:val="20"/>
        </w:rPr>
        <w:t xml:space="preserve"> </w:t>
      </w:r>
      <w:r>
        <w:rPr>
          <w:sz w:val="20"/>
        </w:rPr>
        <w:t>generating,</w:t>
      </w:r>
      <w:r>
        <w:rPr>
          <w:spacing w:val="-3"/>
          <w:sz w:val="20"/>
        </w:rPr>
        <w:t xml:space="preserve"> </w:t>
      </w:r>
      <w:r>
        <w:rPr>
          <w:sz w:val="20"/>
        </w:rPr>
        <w:t>stabilizing,</w:t>
      </w:r>
      <w:r>
        <w:rPr>
          <w:spacing w:val="-4"/>
          <w:sz w:val="20"/>
        </w:rPr>
        <w:t xml:space="preserve"> </w:t>
      </w:r>
      <w:r>
        <w:rPr>
          <w:sz w:val="20"/>
        </w:rPr>
        <w:t>and</w:t>
      </w:r>
      <w:r>
        <w:rPr>
          <w:spacing w:val="-2"/>
          <w:sz w:val="20"/>
        </w:rPr>
        <w:t xml:space="preserve"> </w:t>
      </w:r>
      <w:r>
        <w:rPr>
          <w:sz w:val="20"/>
        </w:rPr>
        <w:t>distributing the optical frequencies required for next-generation optical</w:t>
      </w:r>
      <w:r>
        <w:rPr>
          <w:spacing w:val="-1"/>
          <w:sz w:val="20"/>
        </w:rPr>
        <w:t xml:space="preserve"> </w:t>
      </w:r>
      <w:r>
        <w:rPr>
          <w:sz w:val="20"/>
        </w:rPr>
        <w:t>clocks.</w:t>
      </w:r>
    </w:p>
    <w:p w14:paraId="71A68E0E" w14:textId="77777777" w:rsidR="00C9455D" w:rsidRDefault="009B38E9">
      <w:pPr>
        <w:pStyle w:val="ListParagraph"/>
        <w:numPr>
          <w:ilvl w:val="0"/>
          <w:numId w:val="1"/>
        </w:numPr>
        <w:tabs>
          <w:tab w:val="left" w:pos="819"/>
          <w:tab w:val="left" w:pos="820"/>
        </w:tabs>
        <w:spacing w:before="2"/>
        <w:ind w:right="145"/>
        <w:rPr>
          <w:sz w:val="20"/>
        </w:rPr>
      </w:pPr>
      <w:r>
        <w:rPr>
          <w:sz w:val="20"/>
        </w:rPr>
        <w:t xml:space="preserve">Specific project topics include development of photonic systems to support the operation of a strontium optical lattice clock, including integrated frequency combs for optical frequency division and stabilization, visible and near-visible laser generation using nonlinear integrated photonics, and photonic methods for optical frequency synthesis and distribution. The research will explore how heterogeneous photonic platforms, such as </w:t>
      </w:r>
      <w:proofErr w:type="spellStart"/>
      <w:r>
        <w:rPr>
          <w:sz w:val="20"/>
        </w:rPr>
        <w:t>tantala</w:t>
      </w:r>
      <w:proofErr w:type="spellEnd"/>
      <w:r>
        <w:rPr>
          <w:sz w:val="20"/>
        </w:rPr>
        <w:t>–lithium niobate (</w:t>
      </w:r>
      <w:proofErr w:type="spellStart"/>
      <w:r>
        <w:rPr>
          <w:sz w:val="20"/>
        </w:rPr>
        <w:t>Ta₂O</w:t>
      </w:r>
      <w:proofErr w:type="spellEnd"/>
      <w:r>
        <w:rPr>
          <w:sz w:val="20"/>
        </w:rPr>
        <w:t>₅–LN), can enable compact sources and control systems for the wavelengths required in strontium cooling, trapping, and clock interrogation. These</w:t>
      </w:r>
      <w:r>
        <w:rPr>
          <w:spacing w:val="-4"/>
          <w:sz w:val="20"/>
        </w:rPr>
        <w:t xml:space="preserve"> </w:t>
      </w:r>
      <w:r>
        <w:rPr>
          <w:sz w:val="20"/>
        </w:rPr>
        <w:t>efforts will</w:t>
      </w:r>
      <w:r>
        <w:rPr>
          <w:spacing w:val="-3"/>
          <w:sz w:val="20"/>
        </w:rPr>
        <w:t xml:space="preserve"> </w:t>
      </w:r>
      <w:r>
        <w:rPr>
          <w:sz w:val="20"/>
        </w:rPr>
        <w:t>contribute</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broader</w:t>
      </w:r>
      <w:r>
        <w:rPr>
          <w:spacing w:val="-4"/>
          <w:sz w:val="20"/>
        </w:rPr>
        <w:t xml:space="preserve"> </w:t>
      </w:r>
      <w:r>
        <w:rPr>
          <w:sz w:val="20"/>
        </w:rPr>
        <w:t>goal</w:t>
      </w:r>
      <w:r>
        <w:rPr>
          <w:spacing w:val="-3"/>
          <w:sz w:val="20"/>
        </w:rPr>
        <w:t xml:space="preserve"> </w:t>
      </w:r>
      <w:r>
        <w:rPr>
          <w:sz w:val="20"/>
        </w:rPr>
        <w:t>of</w:t>
      </w:r>
      <w:r>
        <w:rPr>
          <w:spacing w:val="-4"/>
          <w:sz w:val="20"/>
        </w:rPr>
        <w:t xml:space="preserve"> </w:t>
      </w:r>
      <w:r>
        <w:rPr>
          <w:sz w:val="20"/>
        </w:rPr>
        <w:t>integrating</w:t>
      </w:r>
      <w:r>
        <w:rPr>
          <w:spacing w:val="-1"/>
          <w:sz w:val="20"/>
        </w:rPr>
        <w:t xml:space="preserve"> </w:t>
      </w:r>
      <w:r>
        <w:rPr>
          <w:sz w:val="20"/>
        </w:rPr>
        <w:t>advanced</w:t>
      </w:r>
      <w:r>
        <w:rPr>
          <w:spacing w:val="-1"/>
          <w:sz w:val="20"/>
        </w:rPr>
        <w:t xml:space="preserve"> </w:t>
      </w:r>
      <w:r>
        <w:rPr>
          <w:sz w:val="20"/>
        </w:rPr>
        <w:t>photonic</w:t>
      </w:r>
      <w:r>
        <w:rPr>
          <w:spacing w:val="-4"/>
          <w:sz w:val="20"/>
        </w:rPr>
        <w:t xml:space="preserve"> </w:t>
      </w:r>
      <w:r>
        <w:rPr>
          <w:sz w:val="20"/>
        </w:rPr>
        <w:t>technologies</w:t>
      </w:r>
      <w:r>
        <w:rPr>
          <w:spacing w:val="-1"/>
          <w:sz w:val="20"/>
        </w:rPr>
        <w:t xml:space="preserve"> </w:t>
      </w:r>
      <w:r>
        <w:rPr>
          <w:sz w:val="20"/>
        </w:rPr>
        <w:t>with</w:t>
      </w:r>
      <w:r>
        <w:rPr>
          <w:spacing w:val="-1"/>
          <w:sz w:val="20"/>
        </w:rPr>
        <w:t xml:space="preserve"> </w:t>
      </w:r>
      <w:r>
        <w:rPr>
          <w:sz w:val="20"/>
        </w:rPr>
        <w:t>state-of-the-art</w:t>
      </w:r>
      <w:r>
        <w:rPr>
          <w:spacing w:val="-4"/>
          <w:sz w:val="20"/>
        </w:rPr>
        <w:t xml:space="preserve"> </w:t>
      </w:r>
      <w:r>
        <w:rPr>
          <w:sz w:val="20"/>
        </w:rPr>
        <w:t>atomic clock</w:t>
      </w:r>
      <w:r>
        <w:rPr>
          <w:spacing w:val="-2"/>
          <w:sz w:val="20"/>
        </w:rPr>
        <w:t xml:space="preserve"> </w:t>
      </w:r>
      <w:r>
        <w:rPr>
          <w:sz w:val="20"/>
        </w:rPr>
        <w:t>experiments.</w:t>
      </w:r>
    </w:p>
    <w:p w14:paraId="71A68E0F" w14:textId="77777777" w:rsidR="00C9455D" w:rsidRDefault="009B38E9">
      <w:pPr>
        <w:pStyle w:val="ListParagraph"/>
        <w:numPr>
          <w:ilvl w:val="0"/>
          <w:numId w:val="1"/>
        </w:numPr>
        <w:tabs>
          <w:tab w:val="left" w:pos="819"/>
          <w:tab w:val="left" w:pos="820"/>
        </w:tabs>
        <w:ind w:right="164"/>
        <w:rPr>
          <w:sz w:val="20"/>
        </w:rPr>
      </w:pPr>
      <w:r>
        <w:rPr>
          <w:sz w:val="20"/>
        </w:rPr>
        <w:t>The</w:t>
      </w:r>
      <w:r>
        <w:rPr>
          <w:spacing w:val="-4"/>
          <w:sz w:val="20"/>
        </w:rPr>
        <w:t xml:space="preserve"> </w:t>
      </w:r>
      <w:r>
        <w:rPr>
          <w:sz w:val="20"/>
        </w:rPr>
        <w:t>student</w:t>
      </w:r>
      <w:r>
        <w:rPr>
          <w:spacing w:val="-4"/>
          <w:sz w:val="20"/>
        </w:rPr>
        <w:t xml:space="preserve"> </w:t>
      </w:r>
      <w:r>
        <w:rPr>
          <w:sz w:val="20"/>
        </w:rPr>
        <w:t>will</w:t>
      </w:r>
      <w:r>
        <w:rPr>
          <w:spacing w:val="-3"/>
          <w:sz w:val="20"/>
        </w:rPr>
        <w:t xml:space="preserve"> </w:t>
      </w:r>
      <w:r>
        <w:rPr>
          <w:sz w:val="20"/>
        </w:rPr>
        <w:t>work to</w:t>
      </w:r>
      <w:r>
        <w:rPr>
          <w:spacing w:val="-1"/>
          <w:sz w:val="20"/>
        </w:rPr>
        <w:t xml:space="preserve"> </w:t>
      </w:r>
      <w:r>
        <w:rPr>
          <w:sz w:val="20"/>
        </w:rPr>
        <w:t>design</w:t>
      </w:r>
      <w:r>
        <w:rPr>
          <w:spacing w:val="-3"/>
          <w:sz w:val="20"/>
        </w:rPr>
        <w:t xml:space="preserve"> </w:t>
      </w:r>
      <w:r>
        <w:rPr>
          <w:sz w:val="20"/>
        </w:rPr>
        <w:t>and</w:t>
      </w:r>
      <w:r>
        <w:rPr>
          <w:spacing w:val="-3"/>
          <w:sz w:val="20"/>
        </w:rPr>
        <w:t xml:space="preserve"> </w:t>
      </w:r>
      <w:r>
        <w:rPr>
          <w:sz w:val="20"/>
        </w:rPr>
        <w:t>carry</w:t>
      </w:r>
      <w:r>
        <w:rPr>
          <w:spacing w:val="-1"/>
          <w:sz w:val="20"/>
        </w:rPr>
        <w:t xml:space="preserve"> </w:t>
      </w:r>
      <w:r>
        <w:rPr>
          <w:sz w:val="20"/>
        </w:rPr>
        <w:t>out</w:t>
      </w:r>
      <w:r>
        <w:rPr>
          <w:spacing w:val="-5"/>
          <w:sz w:val="20"/>
        </w:rPr>
        <w:t xml:space="preserve"> </w:t>
      </w:r>
      <w:r>
        <w:rPr>
          <w:sz w:val="20"/>
        </w:rPr>
        <w:t>experiments</w:t>
      </w:r>
      <w:r>
        <w:rPr>
          <w:spacing w:val="1"/>
          <w:sz w:val="20"/>
        </w:rPr>
        <w:t xml:space="preserve"> </w:t>
      </w:r>
      <w:r>
        <w:rPr>
          <w:sz w:val="20"/>
        </w:rPr>
        <w:t>that</w:t>
      </w:r>
      <w:r>
        <w:rPr>
          <w:spacing w:val="-3"/>
          <w:sz w:val="20"/>
        </w:rPr>
        <w:t xml:space="preserve"> </w:t>
      </w:r>
      <w:r>
        <w:rPr>
          <w:sz w:val="20"/>
        </w:rPr>
        <w:t>combine</w:t>
      </w:r>
      <w:r>
        <w:rPr>
          <w:spacing w:val="-3"/>
          <w:sz w:val="20"/>
        </w:rPr>
        <w:t xml:space="preserve"> </w:t>
      </w:r>
      <w:r>
        <w:rPr>
          <w:sz w:val="20"/>
        </w:rPr>
        <w:t>atomic</w:t>
      </w:r>
      <w:r>
        <w:rPr>
          <w:spacing w:val="-3"/>
          <w:sz w:val="20"/>
        </w:rPr>
        <w:t xml:space="preserve"> </w:t>
      </w:r>
      <w:r>
        <w:rPr>
          <w:sz w:val="20"/>
        </w:rPr>
        <w:t>physics</w:t>
      </w:r>
      <w:r>
        <w:rPr>
          <w:spacing w:val="-2"/>
          <w:sz w:val="20"/>
        </w:rPr>
        <w:t xml:space="preserve"> </w:t>
      </w:r>
      <w:r>
        <w:rPr>
          <w:sz w:val="20"/>
        </w:rPr>
        <w:t>and</w:t>
      </w:r>
      <w:r>
        <w:rPr>
          <w:spacing w:val="-1"/>
          <w:sz w:val="20"/>
        </w:rPr>
        <w:t xml:space="preserve"> </w:t>
      </w:r>
      <w:r>
        <w:rPr>
          <w:sz w:val="20"/>
        </w:rPr>
        <w:t>integrated photonics,</w:t>
      </w:r>
      <w:r>
        <w:rPr>
          <w:spacing w:val="-4"/>
          <w:sz w:val="20"/>
        </w:rPr>
        <w:t xml:space="preserve"> </w:t>
      </w:r>
      <w:r>
        <w:rPr>
          <w:sz w:val="20"/>
        </w:rPr>
        <w:t>including operation of laser cooling and trapping systems for strontium atoms and development of optical and photonic subsystems that support clock operation. Responsibilities will include constructing and maintaining optical setups, developing experimental control software and data acquisition systems, and analyzing spectroscopic measurements of atomic transitions. The student will work closely with other researchers in the group to develop new experimental capabilities, integrate photonic devices into the</w:t>
      </w:r>
      <w:r>
        <w:rPr>
          <w:sz w:val="20"/>
        </w:rPr>
        <w:t xml:space="preserve"> clock system, and communicate results through scientific publications and presentations.</w:t>
      </w:r>
    </w:p>
    <w:p w14:paraId="71A68E10" w14:textId="77777777" w:rsidR="00C9455D" w:rsidRDefault="00C9455D">
      <w:pPr>
        <w:pStyle w:val="BodyText"/>
        <w:spacing w:before="11"/>
        <w:ind w:left="0" w:firstLine="0"/>
        <w:rPr>
          <w:sz w:val="19"/>
        </w:rPr>
      </w:pPr>
    </w:p>
    <w:p w14:paraId="71A68E11" w14:textId="77777777" w:rsidR="00C9455D" w:rsidRDefault="009B38E9">
      <w:pPr>
        <w:pStyle w:val="Heading1"/>
        <w:spacing w:line="244" w:lineRule="exact"/>
      </w:pPr>
      <w:r>
        <w:t>Key responsibilities will include but are not limited to:</w:t>
      </w:r>
    </w:p>
    <w:p w14:paraId="71A68E12" w14:textId="77777777" w:rsidR="00C9455D" w:rsidRDefault="009B38E9">
      <w:pPr>
        <w:pStyle w:val="ListParagraph"/>
        <w:numPr>
          <w:ilvl w:val="0"/>
          <w:numId w:val="1"/>
        </w:numPr>
        <w:tabs>
          <w:tab w:val="left" w:pos="819"/>
          <w:tab w:val="left" w:pos="820"/>
        </w:tabs>
        <w:ind w:right="569"/>
        <w:rPr>
          <w:sz w:val="20"/>
        </w:rPr>
      </w:pPr>
      <w:r>
        <w:rPr>
          <w:sz w:val="20"/>
        </w:rPr>
        <w:t>Operating and optimizing laser cooling and trapping systems for strontium atoms, including magneto-optical traps</w:t>
      </w:r>
      <w:r>
        <w:rPr>
          <w:spacing w:val="-30"/>
          <w:sz w:val="20"/>
        </w:rPr>
        <w:t xml:space="preserve"> </w:t>
      </w:r>
      <w:r>
        <w:rPr>
          <w:sz w:val="20"/>
        </w:rPr>
        <w:t>and optical lattice trapping for clock</w:t>
      </w:r>
      <w:r>
        <w:rPr>
          <w:spacing w:val="-7"/>
          <w:sz w:val="20"/>
        </w:rPr>
        <w:t xml:space="preserve"> </w:t>
      </w:r>
      <w:r>
        <w:rPr>
          <w:sz w:val="20"/>
        </w:rPr>
        <w:t>spectroscopy.</w:t>
      </w:r>
    </w:p>
    <w:p w14:paraId="71A68E13" w14:textId="77777777" w:rsidR="00C9455D" w:rsidRDefault="009B38E9">
      <w:pPr>
        <w:pStyle w:val="ListParagraph"/>
        <w:numPr>
          <w:ilvl w:val="0"/>
          <w:numId w:val="1"/>
        </w:numPr>
        <w:tabs>
          <w:tab w:val="left" w:pos="819"/>
          <w:tab w:val="left" w:pos="820"/>
        </w:tabs>
        <w:ind w:right="421"/>
        <w:rPr>
          <w:sz w:val="20"/>
        </w:rPr>
      </w:pPr>
      <w:r>
        <w:rPr>
          <w:sz w:val="20"/>
        </w:rPr>
        <w:t>Developing</w:t>
      </w:r>
      <w:r>
        <w:rPr>
          <w:spacing w:val="-3"/>
          <w:sz w:val="20"/>
        </w:rPr>
        <w:t xml:space="preserve"> </w:t>
      </w:r>
      <w:r>
        <w:rPr>
          <w:sz w:val="20"/>
        </w:rPr>
        <w:t>and</w:t>
      </w:r>
      <w:r>
        <w:rPr>
          <w:spacing w:val="-3"/>
          <w:sz w:val="20"/>
        </w:rPr>
        <w:t xml:space="preserve"> </w:t>
      </w:r>
      <w:r>
        <w:rPr>
          <w:sz w:val="20"/>
        </w:rPr>
        <w:t>integrating</w:t>
      </w:r>
      <w:r>
        <w:rPr>
          <w:spacing w:val="-4"/>
          <w:sz w:val="20"/>
        </w:rPr>
        <w:t xml:space="preserve"> </w:t>
      </w:r>
      <w:r>
        <w:rPr>
          <w:sz w:val="20"/>
        </w:rPr>
        <w:t>photonic</w:t>
      </w:r>
      <w:r>
        <w:rPr>
          <w:spacing w:val="-3"/>
          <w:sz w:val="20"/>
        </w:rPr>
        <w:t xml:space="preserve"> </w:t>
      </w:r>
      <w:r>
        <w:rPr>
          <w:sz w:val="20"/>
        </w:rPr>
        <w:t>subsystems</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frequency</w:t>
      </w:r>
      <w:r>
        <w:rPr>
          <w:spacing w:val="-1"/>
          <w:sz w:val="20"/>
        </w:rPr>
        <w:t xml:space="preserve"> </w:t>
      </w:r>
      <w:r>
        <w:rPr>
          <w:sz w:val="20"/>
        </w:rPr>
        <w:t>combs,</w:t>
      </w:r>
      <w:r>
        <w:rPr>
          <w:spacing w:val="-1"/>
          <w:sz w:val="20"/>
        </w:rPr>
        <w:t xml:space="preserve"> </w:t>
      </w:r>
      <w:r>
        <w:rPr>
          <w:sz w:val="20"/>
        </w:rPr>
        <w:t>nonlinear</w:t>
      </w:r>
      <w:r>
        <w:rPr>
          <w:spacing w:val="-2"/>
          <w:sz w:val="20"/>
        </w:rPr>
        <w:t xml:space="preserve"> </w:t>
      </w:r>
      <w:r>
        <w:rPr>
          <w:sz w:val="20"/>
        </w:rPr>
        <w:t>optical</w:t>
      </w:r>
      <w:r>
        <w:rPr>
          <w:spacing w:val="-3"/>
          <w:sz w:val="20"/>
        </w:rPr>
        <w:t xml:space="preserve"> </w:t>
      </w:r>
      <w:r>
        <w:rPr>
          <w:sz w:val="20"/>
        </w:rPr>
        <w:t>sources,</w:t>
      </w:r>
      <w:r>
        <w:rPr>
          <w:spacing w:val="-3"/>
          <w:sz w:val="20"/>
        </w:rPr>
        <w:t xml:space="preserve"> </w:t>
      </w:r>
      <w:r>
        <w:rPr>
          <w:sz w:val="20"/>
        </w:rPr>
        <w:t>and</w:t>
      </w:r>
      <w:r>
        <w:rPr>
          <w:spacing w:val="-3"/>
          <w:sz w:val="20"/>
        </w:rPr>
        <w:t xml:space="preserve"> </w:t>
      </w:r>
      <w:r>
        <w:rPr>
          <w:sz w:val="20"/>
        </w:rPr>
        <w:t>modulators</w:t>
      </w:r>
      <w:r>
        <w:rPr>
          <w:spacing w:val="-1"/>
          <w:sz w:val="20"/>
        </w:rPr>
        <w:t xml:space="preserve"> </w:t>
      </w:r>
      <w:r>
        <w:rPr>
          <w:sz w:val="20"/>
        </w:rPr>
        <w:t>to support optical clock</w:t>
      </w:r>
      <w:r>
        <w:rPr>
          <w:spacing w:val="-5"/>
          <w:sz w:val="20"/>
        </w:rPr>
        <w:t xml:space="preserve"> </w:t>
      </w:r>
      <w:r>
        <w:rPr>
          <w:sz w:val="20"/>
        </w:rPr>
        <w:t>operation.</w:t>
      </w:r>
    </w:p>
    <w:p w14:paraId="71A68E14" w14:textId="77777777" w:rsidR="00C9455D" w:rsidRDefault="009B38E9">
      <w:pPr>
        <w:pStyle w:val="ListParagraph"/>
        <w:numPr>
          <w:ilvl w:val="0"/>
          <w:numId w:val="1"/>
        </w:numPr>
        <w:tabs>
          <w:tab w:val="left" w:pos="819"/>
          <w:tab w:val="left" w:pos="820"/>
        </w:tabs>
        <w:spacing w:before="1"/>
        <w:ind w:right="172"/>
        <w:rPr>
          <w:sz w:val="20"/>
        </w:rPr>
      </w:pPr>
      <w:r>
        <w:rPr>
          <w:sz w:val="20"/>
        </w:rPr>
        <w:t>Constructing</w:t>
      </w:r>
      <w:r>
        <w:rPr>
          <w:spacing w:val="-2"/>
          <w:sz w:val="20"/>
        </w:rPr>
        <w:t xml:space="preserve"> </w:t>
      </w:r>
      <w:r>
        <w:rPr>
          <w:sz w:val="20"/>
        </w:rPr>
        <w:t>and</w:t>
      </w:r>
      <w:r>
        <w:rPr>
          <w:spacing w:val="-1"/>
          <w:sz w:val="20"/>
        </w:rPr>
        <w:t xml:space="preserve"> </w:t>
      </w:r>
      <w:r>
        <w:rPr>
          <w:sz w:val="20"/>
        </w:rPr>
        <w:t>maintaining</w:t>
      </w:r>
      <w:r>
        <w:rPr>
          <w:spacing w:val="-3"/>
          <w:sz w:val="20"/>
        </w:rPr>
        <w:t xml:space="preserve"> </w:t>
      </w:r>
      <w:r>
        <w:rPr>
          <w:sz w:val="20"/>
        </w:rPr>
        <w:t>precision</w:t>
      </w:r>
      <w:r>
        <w:rPr>
          <w:spacing w:val="-1"/>
          <w:sz w:val="20"/>
        </w:rPr>
        <w:t xml:space="preserve"> </w:t>
      </w:r>
      <w:r>
        <w:rPr>
          <w:sz w:val="20"/>
        </w:rPr>
        <w:t>optical</w:t>
      </w:r>
      <w:r>
        <w:rPr>
          <w:spacing w:val="-3"/>
          <w:sz w:val="20"/>
        </w:rPr>
        <w:t xml:space="preserve"> </w:t>
      </w:r>
      <w:r>
        <w:rPr>
          <w:sz w:val="20"/>
        </w:rPr>
        <w:t>and</w:t>
      </w:r>
      <w:r>
        <w:rPr>
          <w:spacing w:val="-4"/>
          <w:sz w:val="20"/>
        </w:rPr>
        <w:t xml:space="preserve"> </w:t>
      </w:r>
      <w:r>
        <w:rPr>
          <w:sz w:val="20"/>
        </w:rPr>
        <w:t>electronic</w:t>
      </w:r>
      <w:r>
        <w:rPr>
          <w:spacing w:val="-4"/>
          <w:sz w:val="20"/>
        </w:rPr>
        <w:t xml:space="preserve"> </w:t>
      </w:r>
      <w:r>
        <w:rPr>
          <w:sz w:val="20"/>
        </w:rPr>
        <w:t>experimental</w:t>
      </w:r>
      <w:r>
        <w:rPr>
          <w:spacing w:val="-4"/>
          <w:sz w:val="20"/>
        </w:rPr>
        <w:t xml:space="preserve"> </w:t>
      </w:r>
      <w:r>
        <w:rPr>
          <w:sz w:val="20"/>
        </w:rPr>
        <w:t>systems</w:t>
      </w:r>
      <w:r>
        <w:rPr>
          <w:spacing w:val="-4"/>
          <w:sz w:val="20"/>
        </w:rPr>
        <w:t xml:space="preserve"> </w:t>
      </w:r>
      <w:r>
        <w:rPr>
          <w:sz w:val="20"/>
        </w:rPr>
        <w:t>for</w:t>
      </w:r>
      <w:r>
        <w:rPr>
          <w:spacing w:val="-3"/>
          <w:sz w:val="20"/>
        </w:rPr>
        <w:t xml:space="preserve"> </w:t>
      </w:r>
      <w:r>
        <w:rPr>
          <w:sz w:val="20"/>
        </w:rPr>
        <w:t>atomic</w:t>
      </w:r>
      <w:r>
        <w:rPr>
          <w:spacing w:val="-4"/>
          <w:sz w:val="20"/>
        </w:rPr>
        <w:t xml:space="preserve"> </w:t>
      </w:r>
      <w:r>
        <w:rPr>
          <w:sz w:val="20"/>
        </w:rPr>
        <w:t>spectroscopy and</w:t>
      </w:r>
      <w:r>
        <w:rPr>
          <w:spacing w:val="-1"/>
          <w:sz w:val="20"/>
        </w:rPr>
        <w:t xml:space="preserve"> </w:t>
      </w:r>
      <w:r>
        <w:rPr>
          <w:sz w:val="20"/>
        </w:rPr>
        <w:t>frequency stabilization.</w:t>
      </w:r>
    </w:p>
    <w:p w14:paraId="71A68E15" w14:textId="77777777" w:rsidR="00C9455D" w:rsidRDefault="009B38E9">
      <w:pPr>
        <w:pStyle w:val="ListParagraph"/>
        <w:numPr>
          <w:ilvl w:val="0"/>
          <w:numId w:val="1"/>
        </w:numPr>
        <w:tabs>
          <w:tab w:val="left" w:pos="819"/>
          <w:tab w:val="left" w:pos="820"/>
        </w:tabs>
        <w:spacing w:line="255" w:lineRule="exact"/>
        <w:rPr>
          <w:sz w:val="20"/>
        </w:rPr>
      </w:pPr>
      <w:r>
        <w:rPr>
          <w:sz w:val="20"/>
        </w:rPr>
        <w:t>Developing experimental control software and data acquisition tools for automated measurements and clock</w:t>
      </w:r>
      <w:r>
        <w:rPr>
          <w:spacing w:val="-19"/>
          <w:sz w:val="20"/>
        </w:rPr>
        <w:t xml:space="preserve"> </w:t>
      </w:r>
      <w:r>
        <w:rPr>
          <w:sz w:val="20"/>
        </w:rPr>
        <w:t>operation.</w:t>
      </w:r>
    </w:p>
    <w:p w14:paraId="71A68E16" w14:textId="77777777" w:rsidR="00C9455D" w:rsidRDefault="009B38E9">
      <w:pPr>
        <w:pStyle w:val="ListParagraph"/>
        <w:numPr>
          <w:ilvl w:val="0"/>
          <w:numId w:val="1"/>
        </w:numPr>
        <w:tabs>
          <w:tab w:val="left" w:pos="819"/>
          <w:tab w:val="left" w:pos="820"/>
        </w:tabs>
        <w:spacing w:line="254" w:lineRule="exact"/>
        <w:rPr>
          <w:sz w:val="20"/>
        </w:rPr>
      </w:pPr>
      <w:r>
        <w:rPr>
          <w:sz w:val="20"/>
        </w:rPr>
        <w:t>Analyzing spectroscopic and timing data from atomic clock experiments and comparing results with theoretical</w:t>
      </w:r>
      <w:r>
        <w:rPr>
          <w:spacing w:val="-11"/>
          <w:sz w:val="20"/>
        </w:rPr>
        <w:t xml:space="preserve"> </w:t>
      </w:r>
      <w:r>
        <w:rPr>
          <w:sz w:val="20"/>
        </w:rPr>
        <w:t>models.</w:t>
      </w:r>
    </w:p>
    <w:p w14:paraId="71A68E17" w14:textId="77777777" w:rsidR="00C9455D" w:rsidRDefault="009B38E9">
      <w:pPr>
        <w:pStyle w:val="ListParagraph"/>
        <w:numPr>
          <w:ilvl w:val="0"/>
          <w:numId w:val="1"/>
        </w:numPr>
        <w:tabs>
          <w:tab w:val="left" w:pos="819"/>
          <w:tab w:val="left" w:pos="820"/>
        </w:tabs>
        <w:ind w:right="533"/>
        <w:rPr>
          <w:sz w:val="20"/>
        </w:rPr>
      </w:pPr>
      <w:r>
        <w:rPr>
          <w:sz w:val="20"/>
        </w:rPr>
        <w:t>Presenting</w:t>
      </w:r>
      <w:r>
        <w:rPr>
          <w:spacing w:val="-4"/>
          <w:sz w:val="20"/>
        </w:rPr>
        <w:t xml:space="preserve"> </w:t>
      </w:r>
      <w:r>
        <w:rPr>
          <w:sz w:val="20"/>
        </w:rPr>
        <w:t>research</w:t>
      </w:r>
      <w:r>
        <w:rPr>
          <w:spacing w:val="-4"/>
          <w:sz w:val="20"/>
        </w:rPr>
        <w:t xml:space="preserve"> </w:t>
      </w:r>
      <w:r>
        <w:rPr>
          <w:sz w:val="20"/>
        </w:rPr>
        <w:t>results</w:t>
      </w:r>
      <w:r>
        <w:rPr>
          <w:spacing w:val="-2"/>
          <w:sz w:val="20"/>
        </w:rPr>
        <w:t xml:space="preserve"> </w:t>
      </w:r>
      <w:r>
        <w:rPr>
          <w:sz w:val="20"/>
        </w:rPr>
        <w:t>at</w:t>
      </w:r>
      <w:r>
        <w:rPr>
          <w:spacing w:val="-4"/>
          <w:sz w:val="20"/>
        </w:rPr>
        <w:t xml:space="preserve"> </w:t>
      </w:r>
      <w:r>
        <w:rPr>
          <w:sz w:val="20"/>
        </w:rPr>
        <w:t>group</w:t>
      </w:r>
      <w:r>
        <w:rPr>
          <w:spacing w:val="-1"/>
          <w:sz w:val="20"/>
        </w:rPr>
        <w:t xml:space="preserve"> </w:t>
      </w:r>
      <w:r>
        <w:rPr>
          <w:sz w:val="20"/>
        </w:rPr>
        <w:t>meetings,</w:t>
      </w:r>
      <w:r>
        <w:rPr>
          <w:spacing w:val="-4"/>
          <w:sz w:val="20"/>
        </w:rPr>
        <w:t xml:space="preserve"> </w:t>
      </w:r>
      <w:r>
        <w:rPr>
          <w:sz w:val="20"/>
        </w:rPr>
        <w:t>conferences,</w:t>
      </w:r>
      <w:r>
        <w:rPr>
          <w:spacing w:val="-4"/>
          <w:sz w:val="20"/>
        </w:rPr>
        <w:t xml:space="preserve"> </w:t>
      </w:r>
      <w:r>
        <w:rPr>
          <w:sz w:val="20"/>
        </w:rPr>
        <w:t>and</w:t>
      </w:r>
      <w:r>
        <w:rPr>
          <w:spacing w:val="-1"/>
          <w:sz w:val="20"/>
        </w:rPr>
        <w:t xml:space="preserve"> </w:t>
      </w:r>
      <w:r>
        <w:rPr>
          <w:sz w:val="20"/>
        </w:rPr>
        <w:t>seminars,</w:t>
      </w:r>
      <w:r>
        <w:rPr>
          <w:spacing w:val="-3"/>
          <w:sz w:val="20"/>
        </w:rPr>
        <w:t xml:space="preserve"> </w:t>
      </w:r>
      <w:r>
        <w:rPr>
          <w:sz w:val="20"/>
        </w:rPr>
        <w:t>and</w:t>
      </w:r>
      <w:r>
        <w:rPr>
          <w:spacing w:val="-1"/>
          <w:sz w:val="20"/>
        </w:rPr>
        <w:t xml:space="preserve"> </w:t>
      </w:r>
      <w:r>
        <w:rPr>
          <w:sz w:val="20"/>
        </w:rPr>
        <w:t>contributing</w:t>
      </w:r>
      <w:r>
        <w:rPr>
          <w:spacing w:val="-5"/>
          <w:sz w:val="20"/>
        </w:rPr>
        <w:t xml:space="preserve"> </w:t>
      </w:r>
      <w:r>
        <w:rPr>
          <w:sz w:val="20"/>
        </w:rPr>
        <w:t>to</w:t>
      </w:r>
      <w:r>
        <w:rPr>
          <w:spacing w:val="-1"/>
          <w:sz w:val="20"/>
        </w:rPr>
        <w:t xml:space="preserve"> </w:t>
      </w:r>
      <w:r>
        <w:rPr>
          <w:sz w:val="20"/>
        </w:rPr>
        <w:t>peer-reviewed</w:t>
      </w:r>
      <w:r>
        <w:rPr>
          <w:spacing w:val="-1"/>
          <w:sz w:val="20"/>
        </w:rPr>
        <w:t xml:space="preserve"> </w:t>
      </w:r>
      <w:r>
        <w:rPr>
          <w:sz w:val="20"/>
        </w:rPr>
        <w:t>scientific publications.</w:t>
      </w:r>
    </w:p>
    <w:p w14:paraId="71A68E18" w14:textId="77777777" w:rsidR="00C9455D" w:rsidRDefault="00C9455D">
      <w:pPr>
        <w:pStyle w:val="BodyText"/>
        <w:ind w:left="0" w:firstLine="0"/>
      </w:pPr>
    </w:p>
    <w:p w14:paraId="71A68E19" w14:textId="77777777" w:rsidR="00C9455D" w:rsidRDefault="00C9455D">
      <w:pPr>
        <w:pStyle w:val="BodyText"/>
        <w:spacing w:before="2"/>
        <w:ind w:left="0" w:firstLine="0"/>
      </w:pPr>
    </w:p>
    <w:p w14:paraId="71A68E1A" w14:textId="77777777" w:rsidR="00C9455D" w:rsidRDefault="009B38E9">
      <w:pPr>
        <w:ind w:left="100"/>
        <w:rPr>
          <w:b/>
          <w:sz w:val="20"/>
        </w:rPr>
      </w:pPr>
      <w:r>
        <w:rPr>
          <w:b/>
          <w:spacing w:val="-137"/>
          <w:sz w:val="20"/>
          <w:u w:val="single"/>
        </w:rPr>
        <w:lastRenderedPageBreak/>
        <w:t>Q</w:t>
      </w:r>
      <w:r>
        <w:rPr>
          <w:b/>
          <w:spacing w:val="94"/>
          <w:sz w:val="20"/>
        </w:rPr>
        <w:t xml:space="preserve"> </w:t>
      </w:r>
      <w:proofErr w:type="spellStart"/>
      <w:r>
        <w:rPr>
          <w:b/>
          <w:sz w:val="20"/>
          <w:u w:val="single"/>
        </w:rPr>
        <w:t>ualifications</w:t>
      </w:r>
      <w:proofErr w:type="spellEnd"/>
    </w:p>
    <w:p w14:paraId="71A68E1B" w14:textId="77777777" w:rsidR="00C9455D" w:rsidRDefault="009B38E9">
      <w:pPr>
        <w:pStyle w:val="ListParagraph"/>
        <w:numPr>
          <w:ilvl w:val="0"/>
          <w:numId w:val="1"/>
        </w:numPr>
        <w:tabs>
          <w:tab w:val="left" w:pos="819"/>
          <w:tab w:val="left" w:pos="820"/>
        </w:tabs>
        <w:spacing w:before="17"/>
        <w:rPr>
          <w:b/>
          <w:sz w:val="20"/>
        </w:rPr>
      </w:pPr>
      <w:r>
        <w:rPr>
          <w:b/>
          <w:sz w:val="20"/>
        </w:rPr>
        <w:t>U.S. Citizen Preferred</w:t>
      </w:r>
    </w:p>
    <w:p w14:paraId="71A68E1C" w14:textId="77777777" w:rsidR="00C9455D" w:rsidRDefault="009B38E9">
      <w:pPr>
        <w:pStyle w:val="ListParagraph"/>
        <w:numPr>
          <w:ilvl w:val="0"/>
          <w:numId w:val="1"/>
        </w:numPr>
        <w:tabs>
          <w:tab w:val="left" w:pos="819"/>
          <w:tab w:val="left" w:pos="820"/>
        </w:tabs>
        <w:spacing w:before="21"/>
        <w:rPr>
          <w:sz w:val="20"/>
        </w:rPr>
      </w:pPr>
      <w:proofErr w:type="gramStart"/>
      <w:r>
        <w:rPr>
          <w:sz w:val="20"/>
        </w:rPr>
        <w:t>Bachelor’s degree in Physics</w:t>
      </w:r>
      <w:proofErr w:type="gramEnd"/>
      <w:r>
        <w:rPr>
          <w:sz w:val="20"/>
        </w:rPr>
        <w:t xml:space="preserve"> or a related</w:t>
      </w:r>
      <w:r>
        <w:rPr>
          <w:spacing w:val="-1"/>
          <w:sz w:val="20"/>
        </w:rPr>
        <w:t xml:space="preserve"> </w:t>
      </w:r>
      <w:r>
        <w:rPr>
          <w:sz w:val="20"/>
        </w:rPr>
        <w:t>field</w:t>
      </w:r>
    </w:p>
    <w:p w14:paraId="71A68E1D" w14:textId="77777777" w:rsidR="00C9455D" w:rsidRDefault="009B38E9">
      <w:pPr>
        <w:pStyle w:val="ListParagraph"/>
        <w:numPr>
          <w:ilvl w:val="0"/>
          <w:numId w:val="1"/>
        </w:numPr>
        <w:tabs>
          <w:tab w:val="left" w:pos="819"/>
          <w:tab w:val="left" w:pos="820"/>
        </w:tabs>
        <w:spacing w:before="19"/>
        <w:rPr>
          <w:sz w:val="20"/>
        </w:rPr>
      </w:pPr>
      <w:r>
        <w:rPr>
          <w:sz w:val="20"/>
        </w:rPr>
        <w:t xml:space="preserve">One </w:t>
      </w:r>
      <w:proofErr w:type="gramStart"/>
      <w:r>
        <w:rPr>
          <w:sz w:val="20"/>
        </w:rPr>
        <w:t>year</w:t>
      </w:r>
      <w:proofErr w:type="gramEnd"/>
      <w:r>
        <w:rPr>
          <w:sz w:val="20"/>
        </w:rPr>
        <w:t xml:space="preserve"> laboratory experience with optical lattice clocks and integrated nonlinear</w:t>
      </w:r>
      <w:r>
        <w:rPr>
          <w:spacing w:val="-4"/>
          <w:sz w:val="20"/>
        </w:rPr>
        <w:t xml:space="preserve"> </w:t>
      </w:r>
      <w:r>
        <w:rPr>
          <w:sz w:val="20"/>
        </w:rPr>
        <w:t>photonics</w:t>
      </w:r>
    </w:p>
    <w:p w14:paraId="71A68E1E" w14:textId="77777777" w:rsidR="00C9455D" w:rsidRDefault="009B38E9">
      <w:pPr>
        <w:pStyle w:val="ListParagraph"/>
        <w:numPr>
          <w:ilvl w:val="0"/>
          <w:numId w:val="1"/>
        </w:numPr>
        <w:tabs>
          <w:tab w:val="left" w:pos="819"/>
          <w:tab w:val="left" w:pos="820"/>
        </w:tabs>
        <w:spacing w:before="19"/>
        <w:rPr>
          <w:sz w:val="20"/>
        </w:rPr>
      </w:pPr>
      <w:r>
        <w:rPr>
          <w:sz w:val="20"/>
        </w:rPr>
        <w:t>Experience with Class 4 lasers in a laboratory</w:t>
      </w:r>
      <w:r>
        <w:rPr>
          <w:spacing w:val="-1"/>
          <w:sz w:val="20"/>
        </w:rPr>
        <w:t xml:space="preserve"> </w:t>
      </w:r>
      <w:r>
        <w:rPr>
          <w:sz w:val="20"/>
        </w:rPr>
        <w:t>setting</w:t>
      </w:r>
    </w:p>
    <w:p w14:paraId="71A68E1F" w14:textId="77777777" w:rsidR="00C9455D" w:rsidRDefault="009B38E9">
      <w:pPr>
        <w:pStyle w:val="ListParagraph"/>
        <w:numPr>
          <w:ilvl w:val="0"/>
          <w:numId w:val="1"/>
        </w:numPr>
        <w:tabs>
          <w:tab w:val="left" w:pos="819"/>
          <w:tab w:val="left" w:pos="820"/>
        </w:tabs>
        <w:spacing w:before="18"/>
        <w:rPr>
          <w:sz w:val="20"/>
        </w:rPr>
      </w:pPr>
      <w:r>
        <w:rPr>
          <w:sz w:val="20"/>
        </w:rPr>
        <w:t>Demonstration of strong oral and written communication</w:t>
      </w:r>
      <w:r>
        <w:rPr>
          <w:spacing w:val="-3"/>
          <w:sz w:val="20"/>
        </w:rPr>
        <w:t xml:space="preserve"> </w:t>
      </w:r>
      <w:r>
        <w:rPr>
          <w:sz w:val="20"/>
        </w:rPr>
        <w:t>skills</w:t>
      </w:r>
    </w:p>
    <w:p w14:paraId="71A68E20" w14:textId="77777777" w:rsidR="00C9455D" w:rsidRDefault="009B38E9">
      <w:pPr>
        <w:pStyle w:val="ListParagraph"/>
        <w:numPr>
          <w:ilvl w:val="0"/>
          <w:numId w:val="1"/>
        </w:numPr>
        <w:tabs>
          <w:tab w:val="left" w:pos="819"/>
          <w:tab w:val="left" w:pos="820"/>
        </w:tabs>
        <w:spacing w:before="19"/>
        <w:rPr>
          <w:sz w:val="20"/>
        </w:rPr>
      </w:pPr>
      <w:r>
        <w:rPr>
          <w:sz w:val="20"/>
        </w:rPr>
        <w:t xml:space="preserve">Familiarity with the following software: python, </w:t>
      </w:r>
      <w:proofErr w:type="spellStart"/>
      <w:r>
        <w:rPr>
          <w:sz w:val="20"/>
        </w:rPr>
        <w:t>Timelab</w:t>
      </w:r>
      <w:proofErr w:type="spellEnd"/>
      <w:r>
        <w:rPr>
          <w:sz w:val="20"/>
        </w:rPr>
        <w:t xml:space="preserve">, </w:t>
      </w:r>
      <w:proofErr w:type="spellStart"/>
      <w:r>
        <w:rPr>
          <w:sz w:val="20"/>
        </w:rPr>
        <w:t>artiq</w:t>
      </w:r>
      <w:proofErr w:type="spellEnd"/>
      <w:r>
        <w:rPr>
          <w:sz w:val="20"/>
        </w:rPr>
        <w:t xml:space="preserve"> hardware control,</w:t>
      </w:r>
      <w:r>
        <w:rPr>
          <w:spacing w:val="-4"/>
          <w:sz w:val="20"/>
        </w:rPr>
        <w:t xml:space="preserve"> </w:t>
      </w:r>
      <w:r>
        <w:rPr>
          <w:sz w:val="20"/>
        </w:rPr>
        <w:t>LLMs</w:t>
      </w:r>
    </w:p>
    <w:p w14:paraId="71A68E21" w14:textId="77777777" w:rsidR="00C9455D" w:rsidRDefault="00C9455D">
      <w:pPr>
        <w:pStyle w:val="BodyText"/>
        <w:spacing w:before="3"/>
        <w:ind w:left="0" w:firstLine="0"/>
        <w:rPr>
          <w:sz w:val="23"/>
        </w:rPr>
      </w:pPr>
    </w:p>
    <w:p w14:paraId="71A68E22" w14:textId="77777777" w:rsidR="00C9455D" w:rsidRDefault="009B38E9">
      <w:pPr>
        <w:spacing w:line="259" w:lineRule="auto"/>
        <w:ind w:left="100" w:right="3752" w:firstLine="4480"/>
        <w:rPr>
          <w:sz w:val="20"/>
        </w:rPr>
      </w:pPr>
      <w:r>
        <w:rPr>
          <w:b/>
          <w:sz w:val="20"/>
        </w:rPr>
        <w:t xml:space="preserve">Privacy Act Statement Authority: </w:t>
      </w:r>
      <w:r>
        <w:rPr>
          <w:sz w:val="20"/>
        </w:rPr>
        <w:t>15 U.S.C. § 278g-1(e)(1) and (e)(3) and 15 U.S.C. § 272(b) and (c)</w:t>
      </w:r>
    </w:p>
    <w:p w14:paraId="71A68E23" w14:textId="77777777" w:rsidR="00C9455D" w:rsidRDefault="009B38E9">
      <w:pPr>
        <w:pStyle w:val="BodyText"/>
        <w:spacing w:before="1"/>
        <w:ind w:left="100" w:firstLine="0"/>
      </w:pPr>
      <w:r>
        <w:rPr>
          <w:b/>
        </w:rPr>
        <w:t xml:space="preserve">Purpose: </w:t>
      </w:r>
      <w:r>
        <w:t xml:space="preserve">The National Institute for Standards and Technology (NIST) hosts the </w:t>
      </w:r>
      <w:r>
        <w:rPr>
          <w:color w:val="0562C1"/>
          <w:spacing w:val="-103"/>
          <w:u w:val="single" w:color="0562C1"/>
        </w:rPr>
        <w:t>P</w:t>
      </w:r>
      <w:r>
        <w:rPr>
          <w:color w:val="0562C1"/>
          <w:spacing w:val="58"/>
        </w:rPr>
        <w:t xml:space="preserve"> </w:t>
      </w:r>
      <w:proofErr w:type="spellStart"/>
      <w:r>
        <w:rPr>
          <w:color w:val="0562C1"/>
          <w:u w:val="single" w:color="0562C1"/>
        </w:rPr>
        <w:t>rofessional</w:t>
      </w:r>
      <w:proofErr w:type="spellEnd"/>
      <w:r>
        <w:rPr>
          <w:color w:val="0562C1"/>
          <w:u w:val="single" w:color="0562C1"/>
        </w:rPr>
        <w:t xml:space="preserve"> Research Experience Program</w:t>
      </w:r>
    </w:p>
    <w:p w14:paraId="71A68E24" w14:textId="77777777" w:rsidR="00C9455D" w:rsidRDefault="009B38E9">
      <w:pPr>
        <w:pStyle w:val="BodyText"/>
        <w:spacing w:before="20" w:line="259" w:lineRule="auto"/>
        <w:ind w:left="100" w:right="142" w:firstLine="0"/>
      </w:pPr>
      <w:proofErr w:type="gramStart"/>
      <w:r>
        <w:rPr>
          <w:color w:val="0562C1"/>
          <w:spacing w:val="-61"/>
          <w:u w:val="single" w:color="0562C1"/>
        </w:rPr>
        <w:t>(</w:t>
      </w:r>
      <w:r>
        <w:rPr>
          <w:color w:val="0562C1"/>
          <w:spacing w:val="11"/>
          <w:u w:val="single" w:color="0562C1"/>
        </w:rPr>
        <w:t xml:space="preserve"> </w:t>
      </w:r>
      <w:r>
        <w:rPr>
          <w:color w:val="0562C1"/>
          <w:u w:val="single" w:color="0562C1"/>
        </w:rPr>
        <w:t>PREP</w:t>
      </w:r>
      <w:proofErr w:type="gramEnd"/>
      <w:r>
        <w:rPr>
          <w:color w:val="0562C1"/>
          <w:u w:val="single" w:color="0562C1"/>
        </w:rPr>
        <w:t xml:space="preserve">) </w:t>
      </w:r>
      <w:r>
        <w:t>which is designed to provide valuable laboratory experience and financial assistance to undergraduates, post-bachelor’s degree holders, graduate students, master’s degree holders, postdocs, and faculty.</w:t>
      </w:r>
    </w:p>
    <w:p w14:paraId="71A68E25" w14:textId="77777777" w:rsidR="00C9455D" w:rsidRDefault="00C9455D">
      <w:pPr>
        <w:spacing w:line="259" w:lineRule="auto"/>
        <w:sectPr w:rsidR="00C9455D">
          <w:type w:val="continuous"/>
          <w:pgSz w:w="12240" w:h="15840"/>
          <w:pgMar w:top="680" w:right="620" w:bottom="280" w:left="620" w:header="720" w:footer="720" w:gutter="0"/>
          <w:cols w:space="720"/>
        </w:sectPr>
      </w:pPr>
    </w:p>
    <w:p w14:paraId="71A68E26" w14:textId="77777777" w:rsidR="00C9455D" w:rsidRDefault="009B38E9">
      <w:pPr>
        <w:pStyle w:val="BodyText"/>
        <w:spacing w:before="41" w:line="259" w:lineRule="auto"/>
        <w:ind w:left="100" w:firstLine="0"/>
      </w:pPr>
      <w:r>
        <w:lastRenderedPageBreak/>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w:t>
      </w:r>
      <w:r>
        <w:t>ded to facilitate administrative functions of the PREP Program.</w:t>
      </w:r>
    </w:p>
    <w:p w14:paraId="71A68E27" w14:textId="77777777" w:rsidR="00C9455D" w:rsidRDefault="009B38E9">
      <w:pPr>
        <w:pStyle w:val="BodyText"/>
        <w:spacing w:line="259" w:lineRule="auto"/>
        <w:ind w:left="100" w:right="142" w:firstLine="0"/>
      </w:pPr>
      <w:r>
        <w:rPr>
          <w:b/>
        </w:rPr>
        <w:t xml:space="preserve">Routine Uses: </w:t>
      </w:r>
      <w:r>
        <w:t>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w:t>
      </w:r>
    </w:p>
    <w:p w14:paraId="71A68E28" w14:textId="77777777" w:rsidR="00C9455D" w:rsidRDefault="009B38E9">
      <w:pPr>
        <w:pStyle w:val="BodyText"/>
        <w:spacing w:line="259" w:lineRule="auto"/>
        <w:ind w:left="100" w:right="142" w:firstLine="0"/>
      </w:pPr>
      <w:r>
        <w:rPr>
          <w:b/>
        </w:rPr>
        <w:t xml:space="preserve">Disclosure: </w:t>
      </w:r>
      <w:r>
        <w:t>Furnishing this information is voluntary. When you submit the form, you are indicating your voluntary consent for NIST to use of the information you submit for the purpose stated.</w:t>
      </w:r>
    </w:p>
    <w:sectPr w:rsidR="00C9455D">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1F89"/>
    <w:multiLevelType w:val="hybridMultilevel"/>
    <w:tmpl w:val="F690A714"/>
    <w:lvl w:ilvl="0" w:tplc="2A9C12BE">
      <w:numFmt w:val="bullet"/>
      <w:lvlText w:val=""/>
      <w:lvlJc w:val="left"/>
      <w:pPr>
        <w:ind w:left="820" w:hanging="360"/>
      </w:pPr>
      <w:rPr>
        <w:rFonts w:ascii="Symbol" w:eastAsia="Symbol" w:hAnsi="Symbol" w:cs="Symbol" w:hint="default"/>
        <w:w w:val="99"/>
        <w:sz w:val="20"/>
        <w:szCs w:val="20"/>
      </w:rPr>
    </w:lvl>
    <w:lvl w:ilvl="1" w:tplc="6CEE5148">
      <w:numFmt w:val="bullet"/>
      <w:lvlText w:val="•"/>
      <w:lvlJc w:val="left"/>
      <w:pPr>
        <w:ind w:left="1838" w:hanging="360"/>
      </w:pPr>
      <w:rPr>
        <w:rFonts w:hint="default"/>
      </w:rPr>
    </w:lvl>
    <w:lvl w:ilvl="2" w:tplc="9B6E6EFA">
      <w:numFmt w:val="bullet"/>
      <w:lvlText w:val="•"/>
      <w:lvlJc w:val="left"/>
      <w:pPr>
        <w:ind w:left="2856" w:hanging="360"/>
      </w:pPr>
      <w:rPr>
        <w:rFonts w:hint="default"/>
      </w:rPr>
    </w:lvl>
    <w:lvl w:ilvl="3" w:tplc="C9E27F7C">
      <w:numFmt w:val="bullet"/>
      <w:lvlText w:val="•"/>
      <w:lvlJc w:val="left"/>
      <w:pPr>
        <w:ind w:left="3874" w:hanging="360"/>
      </w:pPr>
      <w:rPr>
        <w:rFonts w:hint="default"/>
      </w:rPr>
    </w:lvl>
    <w:lvl w:ilvl="4" w:tplc="164CB2DC">
      <w:numFmt w:val="bullet"/>
      <w:lvlText w:val="•"/>
      <w:lvlJc w:val="left"/>
      <w:pPr>
        <w:ind w:left="4892" w:hanging="360"/>
      </w:pPr>
      <w:rPr>
        <w:rFonts w:hint="default"/>
      </w:rPr>
    </w:lvl>
    <w:lvl w:ilvl="5" w:tplc="53B25FD8">
      <w:numFmt w:val="bullet"/>
      <w:lvlText w:val="•"/>
      <w:lvlJc w:val="left"/>
      <w:pPr>
        <w:ind w:left="5910" w:hanging="360"/>
      </w:pPr>
      <w:rPr>
        <w:rFonts w:hint="default"/>
      </w:rPr>
    </w:lvl>
    <w:lvl w:ilvl="6" w:tplc="37D67C0A">
      <w:numFmt w:val="bullet"/>
      <w:lvlText w:val="•"/>
      <w:lvlJc w:val="left"/>
      <w:pPr>
        <w:ind w:left="6928" w:hanging="360"/>
      </w:pPr>
      <w:rPr>
        <w:rFonts w:hint="default"/>
      </w:rPr>
    </w:lvl>
    <w:lvl w:ilvl="7" w:tplc="0BCE3EE2">
      <w:numFmt w:val="bullet"/>
      <w:lvlText w:val="•"/>
      <w:lvlJc w:val="left"/>
      <w:pPr>
        <w:ind w:left="7946" w:hanging="360"/>
      </w:pPr>
      <w:rPr>
        <w:rFonts w:hint="default"/>
      </w:rPr>
    </w:lvl>
    <w:lvl w:ilvl="8" w:tplc="F8F43012">
      <w:numFmt w:val="bullet"/>
      <w:lvlText w:val="•"/>
      <w:lvlJc w:val="left"/>
      <w:pPr>
        <w:ind w:left="8964" w:hanging="360"/>
      </w:pPr>
      <w:rPr>
        <w:rFonts w:hint="default"/>
      </w:rPr>
    </w:lvl>
  </w:abstractNum>
  <w:num w:numId="1" w16cid:durableId="2970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9455D"/>
    <w:rsid w:val="00023BC5"/>
    <w:rsid w:val="005325E3"/>
    <w:rsid w:val="008842C9"/>
    <w:rsid w:val="009B38E9"/>
    <w:rsid w:val="00A072FF"/>
    <w:rsid w:val="00C9455D"/>
    <w:rsid w:val="00F9274F"/>
    <w:rsid w:val="00FF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8E06"/>
  <w15:docId w15:val="{E5C8E5A2-166C-49FE-AE2E-B70D2058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3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- 688.60_PREP000447_Strontium Optical Lattice Clock Graduate Student.docx</dc:title>
  <dc:creator>Light, Kelsey E. (Fed)</dc:creator>
  <cp:lastModifiedBy>Kelly Hummel</cp:lastModifiedBy>
  <cp:revision>6</cp:revision>
  <dcterms:created xsi:type="dcterms:W3CDTF">2026-05-12T21:48:00Z</dcterms:created>
  <dcterms:modified xsi:type="dcterms:W3CDTF">2026-05-12T21:51:00Z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2026-05-12T00:00:00Z</vt:filetime>
  </property>
</Properties>
</file>