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2A48" w14:textId="77777777" w:rsidR="006A5F63" w:rsidRDefault="00122883">
      <w:pPr>
        <w:pStyle w:val="Heading1"/>
        <w:spacing w:before="39"/>
        <w:ind w:left="3761" w:right="3761"/>
        <w:jc w:val="center"/>
      </w:pPr>
      <w:r>
        <w:t>PREP Postdoctoral Research Associate</w:t>
      </w:r>
    </w:p>
    <w:p w14:paraId="00542A49" w14:textId="77777777" w:rsidR="006A5F63" w:rsidRDefault="006A5F63">
      <w:pPr>
        <w:pStyle w:val="BodyText"/>
        <w:spacing w:before="10"/>
        <w:ind w:left="0"/>
        <w:rPr>
          <w:b/>
          <w:sz w:val="23"/>
        </w:rPr>
      </w:pPr>
    </w:p>
    <w:p w14:paraId="00542A4A" w14:textId="77777777" w:rsidR="006A5F63" w:rsidRDefault="00122883">
      <w:pPr>
        <w:pStyle w:val="BodyText"/>
        <w:ind w:left="119" w:right="115"/>
        <w:jc w:val="both"/>
      </w:pPr>
      <w:r>
        <w:t>This position is part of the National Institute of Standards (NIST) Professional Research Experience (PREP) program. NIST recognizes</w:t>
      </w:r>
      <w:r>
        <w:rPr>
          <w:spacing w:val="-4"/>
        </w:rPr>
        <w:t xml:space="preserve"> </w:t>
      </w:r>
      <w:r>
        <w:t>that</w:t>
      </w:r>
      <w:r>
        <w:rPr>
          <w:spacing w:val="-3"/>
        </w:rPr>
        <w:t xml:space="preserve"> </w:t>
      </w:r>
      <w:r>
        <w:t>its</w:t>
      </w:r>
      <w:r>
        <w:rPr>
          <w:spacing w:val="-4"/>
        </w:rPr>
        <w:t xml:space="preserve"> </w:t>
      </w:r>
      <w:r>
        <w:t>research</w:t>
      </w:r>
      <w:r>
        <w:rPr>
          <w:spacing w:val="-4"/>
        </w:rPr>
        <w:t xml:space="preserve"> </w:t>
      </w:r>
      <w:r>
        <w:t>staff</w:t>
      </w:r>
      <w:r>
        <w:rPr>
          <w:spacing w:val="-6"/>
        </w:rPr>
        <w:t xml:space="preserve"> </w:t>
      </w:r>
      <w:r>
        <w:t>may</w:t>
      </w:r>
      <w:r>
        <w:rPr>
          <w:spacing w:val="-3"/>
        </w:rPr>
        <w:t xml:space="preserve"> </w:t>
      </w:r>
      <w:r>
        <w:t>wish</w:t>
      </w:r>
      <w:r>
        <w:rPr>
          <w:spacing w:val="-4"/>
        </w:rPr>
        <w:t xml:space="preserve"> </w:t>
      </w:r>
      <w:r>
        <w:t>to</w:t>
      </w:r>
      <w:r>
        <w:rPr>
          <w:spacing w:val="-3"/>
        </w:rPr>
        <w:t xml:space="preserve"> </w:t>
      </w:r>
      <w:r>
        <w:t>collaborate</w:t>
      </w:r>
      <w:r>
        <w:rPr>
          <w:spacing w:val="-3"/>
        </w:rPr>
        <w:t xml:space="preserve"> </w:t>
      </w:r>
      <w:r>
        <w:t>with</w:t>
      </w:r>
      <w:r>
        <w:rPr>
          <w:spacing w:val="-5"/>
        </w:rPr>
        <w:t xml:space="preserve"> </w:t>
      </w:r>
      <w:r>
        <w:t>researchers</w:t>
      </w:r>
      <w:r>
        <w:rPr>
          <w:spacing w:val="-3"/>
        </w:rPr>
        <w:t xml:space="preserve"> </w:t>
      </w:r>
      <w:r>
        <w:t>at</w:t>
      </w:r>
      <w:r>
        <w:rPr>
          <w:spacing w:val="-3"/>
        </w:rPr>
        <w:t xml:space="preserve"> </w:t>
      </w:r>
      <w:r>
        <w:t>academic</w:t>
      </w:r>
      <w:r>
        <w:rPr>
          <w:spacing w:val="-4"/>
        </w:rPr>
        <w:t xml:space="preserve"> </w:t>
      </w:r>
      <w:r>
        <w:t>institutions</w:t>
      </w:r>
      <w:r>
        <w:rPr>
          <w:spacing w:val="-3"/>
        </w:rPr>
        <w:t xml:space="preserve"> </w:t>
      </w:r>
      <w:r>
        <w:t>on</w:t>
      </w:r>
      <w:r>
        <w:rPr>
          <w:spacing w:val="-5"/>
        </w:rPr>
        <w:t xml:space="preserve"> </w:t>
      </w:r>
      <w:r>
        <w:t>specific</w:t>
      </w:r>
      <w:r>
        <w:rPr>
          <w:spacing w:val="-1"/>
        </w:rPr>
        <w:t xml:space="preserve"> </w:t>
      </w:r>
      <w:r>
        <w:t>projects</w:t>
      </w:r>
      <w:r>
        <w:rPr>
          <w:spacing w:val="-4"/>
        </w:rPr>
        <w:t xml:space="preserve"> </w:t>
      </w:r>
      <w:r>
        <w:t>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w:t>
      </w:r>
      <w:r>
        <w:rPr>
          <w:spacing w:val="-9"/>
        </w:rPr>
        <w:t xml:space="preserve"> </w:t>
      </w:r>
      <w:r>
        <w:t>collaboration.</w:t>
      </w:r>
    </w:p>
    <w:p w14:paraId="4AA1F410" w14:textId="77777777" w:rsidR="004235F1" w:rsidRDefault="004235F1">
      <w:pPr>
        <w:pStyle w:val="BodyText"/>
        <w:ind w:left="119" w:right="115"/>
        <w:jc w:val="both"/>
      </w:pPr>
    </w:p>
    <w:p w14:paraId="05C6CD6A" w14:textId="77777777" w:rsidR="00EA1FB9" w:rsidRPr="003F4019" w:rsidRDefault="00EA1FB9" w:rsidP="00EA1FB9">
      <w:pPr>
        <w:jc w:val="both"/>
        <w:rPr>
          <w:rFonts w:cstheme="minorHAnsi"/>
        </w:rPr>
      </w:pPr>
      <w:r w:rsidRPr="003F4019">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00542A4B" w14:textId="77777777" w:rsidR="006A5F63" w:rsidRDefault="006A5F63">
      <w:pPr>
        <w:pStyle w:val="BodyText"/>
        <w:spacing w:before="11"/>
        <w:ind w:left="0"/>
        <w:rPr>
          <w:sz w:val="21"/>
        </w:rPr>
      </w:pPr>
    </w:p>
    <w:p w14:paraId="00542A4C" w14:textId="77777777" w:rsidR="006A5F63" w:rsidRDefault="00122883">
      <w:pPr>
        <w:pStyle w:val="Heading1"/>
      </w:pPr>
      <w:r>
        <w:t>Research Title:</w:t>
      </w:r>
    </w:p>
    <w:p w14:paraId="00542A4D" w14:textId="4976C5E3" w:rsidR="006A5F63" w:rsidRDefault="00122883">
      <w:pPr>
        <w:pStyle w:val="BodyText"/>
        <w:ind w:left="119"/>
      </w:pPr>
      <w:r>
        <w:t>Postdoctoral Research Associate</w:t>
      </w:r>
      <w:r w:rsidR="00561E41">
        <w:t xml:space="preserve"> / PREP0004239 / </w:t>
      </w:r>
      <w:r w:rsidR="00561E41" w:rsidRPr="00561E41">
        <w:t>Precision Spectroscopy of Trapped Molecular Ions</w:t>
      </w:r>
    </w:p>
    <w:p w14:paraId="00542A4E" w14:textId="77777777" w:rsidR="006A5F63" w:rsidRDefault="006A5F63">
      <w:pPr>
        <w:pStyle w:val="BodyText"/>
        <w:ind w:left="0"/>
      </w:pPr>
    </w:p>
    <w:p w14:paraId="00542A4F" w14:textId="77777777" w:rsidR="006A5F63" w:rsidRDefault="00122883">
      <w:pPr>
        <w:pStyle w:val="Heading1"/>
      </w:pPr>
      <w:r>
        <w:t>The work will entail:</w:t>
      </w:r>
    </w:p>
    <w:p w14:paraId="00542A50" w14:textId="77777777" w:rsidR="006A5F63" w:rsidRDefault="00122883">
      <w:pPr>
        <w:pStyle w:val="BodyText"/>
        <w:ind w:left="119"/>
      </w:pPr>
      <w:r>
        <w:t>Performing experimental studies on vibrational state control and precision spectroscopy of trapped molecular ions</w:t>
      </w:r>
    </w:p>
    <w:p w14:paraId="00542A51" w14:textId="77777777" w:rsidR="006A5F63" w:rsidRDefault="006A5F63">
      <w:pPr>
        <w:pStyle w:val="BodyText"/>
        <w:spacing w:before="10"/>
        <w:ind w:left="0"/>
        <w:rPr>
          <w:sz w:val="21"/>
        </w:rPr>
      </w:pPr>
    </w:p>
    <w:p w14:paraId="00542A52" w14:textId="77777777" w:rsidR="006A5F63" w:rsidRDefault="00122883">
      <w:pPr>
        <w:pStyle w:val="Heading1"/>
        <w:spacing w:before="1"/>
      </w:pPr>
      <w:r>
        <w:t>Key responsibilities will include but are not limited to:</w:t>
      </w:r>
    </w:p>
    <w:p w14:paraId="00542A53" w14:textId="77777777" w:rsidR="006A5F63" w:rsidRDefault="00122883">
      <w:pPr>
        <w:pStyle w:val="ListParagraph"/>
        <w:numPr>
          <w:ilvl w:val="0"/>
          <w:numId w:val="1"/>
        </w:numPr>
        <w:tabs>
          <w:tab w:val="left" w:pos="839"/>
          <w:tab w:val="left" w:pos="840"/>
        </w:tabs>
        <w:ind w:right="117" w:hanging="360"/>
      </w:pPr>
      <w:r>
        <w:t>Designing, constructing, improving, and maintaining an experimental apparatus for studies of trapped molecular ions</w:t>
      </w:r>
    </w:p>
    <w:p w14:paraId="00542A54" w14:textId="77777777" w:rsidR="006A5F63" w:rsidRDefault="00122883">
      <w:pPr>
        <w:pStyle w:val="ListParagraph"/>
        <w:numPr>
          <w:ilvl w:val="0"/>
          <w:numId w:val="1"/>
        </w:numPr>
        <w:tabs>
          <w:tab w:val="left" w:pos="839"/>
          <w:tab w:val="left" w:pos="840"/>
        </w:tabs>
        <w:spacing w:before="1"/>
      </w:pPr>
      <w:r>
        <w:t>Conducting</w:t>
      </w:r>
      <w:r>
        <w:rPr>
          <w:spacing w:val="-2"/>
        </w:rPr>
        <w:t xml:space="preserve"> </w:t>
      </w:r>
      <w:r>
        <w:t>experiments</w:t>
      </w:r>
    </w:p>
    <w:p w14:paraId="00542A55" w14:textId="77777777" w:rsidR="006A5F63" w:rsidRDefault="00122883">
      <w:pPr>
        <w:pStyle w:val="ListParagraph"/>
        <w:numPr>
          <w:ilvl w:val="0"/>
          <w:numId w:val="1"/>
        </w:numPr>
        <w:tabs>
          <w:tab w:val="left" w:pos="839"/>
          <w:tab w:val="left" w:pos="840"/>
        </w:tabs>
        <w:spacing w:before="1" w:line="279" w:lineRule="exact"/>
      </w:pPr>
      <w:r>
        <w:t>Collaborating with and providing guidance to junior project members when</w:t>
      </w:r>
      <w:r>
        <w:rPr>
          <w:spacing w:val="-15"/>
        </w:rPr>
        <w:t xml:space="preserve"> </w:t>
      </w:r>
      <w:r>
        <w:t>applicable</w:t>
      </w:r>
    </w:p>
    <w:p w14:paraId="00542A56" w14:textId="77777777" w:rsidR="006A5F63" w:rsidRDefault="00122883">
      <w:pPr>
        <w:pStyle w:val="ListParagraph"/>
        <w:numPr>
          <w:ilvl w:val="0"/>
          <w:numId w:val="1"/>
        </w:numPr>
        <w:tabs>
          <w:tab w:val="left" w:pos="839"/>
          <w:tab w:val="left" w:pos="841"/>
        </w:tabs>
        <w:spacing w:line="279" w:lineRule="exact"/>
        <w:ind w:left="840" w:hanging="362"/>
      </w:pPr>
      <w:r>
        <w:t>Recording and managing experimental</w:t>
      </w:r>
      <w:r>
        <w:rPr>
          <w:spacing w:val="-4"/>
        </w:rPr>
        <w:t xml:space="preserve"> </w:t>
      </w:r>
      <w:r>
        <w:t>data</w:t>
      </w:r>
    </w:p>
    <w:p w14:paraId="00542A57" w14:textId="77777777" w:rsidR="006A5F63" w:rsidRDefault="00122883">
      <w:pPr>
        <w:pStyle w:val="ListParagraph"/>
        <w:numPr>
          <w:ilvl w:val="0"/>
          <w:numId w:val="1"/>
        </w:numPr>
        <w:tabs>
          <w:tab w:val="left" w:pos="839"/>
          <w:tab w:val="left" w:pos="841"/>
        </w:tabs>
        <w:ind w:left="840" w:hanging="362"/>
      </w:pPr>
      <w:r>
        <w:t>Publishing research findings in peer-reviewed</w:t>
      </w:r>
      <w:r>
        <w:rPr>
          <w:spacing w:val="-7"/>
        </w:rPr>
        <w:t xml:space="preserve"> </w:t>
      </w:r>
      <w:r>
        <w:t>journals</w:t>
      </w:r>
    </w:p>
    <w:p w14:paraId="00542A58" w14:textId="77777777" w:rsidR="006A5F63" w:rsidRDefault="00122883">
      <w:pPr>
        <w:pStyle w:val="ListParagraph"/>
        <w:numPr>
          <w:ilvl w:val="0"/>
          <w:numId w:val="1"/>
        </w:numPr>
        <w:tabs>
          <w:tab w:val="left" w:pos="839"/>
          <w:tab w:val="left" w:pos="841"/>
        </w:tabs>
        <w:spacing w:before="1"/>
        <w:ind w:left="840" w:hanging="362"/>
      </w:pPr>
      <w:r>
        <w:t>Presenting results at internal meetings, and occasional scientific community</w:t>
      </w:r>
      <w:r>
        <w:rPr>
          <w:spacing w:val="-13"/>
        </w:rPr>
        <w:t xml:space="preserve"> </w:t>
      </w:r>
      <w:r>
        <w:t>meetings</w:t>
      </w:r>
    </w:p>
    <w:p w14:paraId="00542A59" w14:textId="77777777" w:rsidR="006A5F63" w:rsidRDefault="006A5F63">
      <w:pPr>
        <w:pStyle w:val="BodyText"/>
        <w:ind w:left="0"/>
      </w:pPr>
    </w:p>
    <w:p w14:paraId="00542A5A" w14:textId="77777777" w:rsidR="006A5F63" w:rsidRDefault="00122883">
      <w:pPr>
        <w:ind w:left="120"/>
        <w:rPr>
          <w:b/>
        </w:rPr>
      </w:pPr>
      <w:r>
        <w:rPr>
          <w:b/>
          <w:u w:val="single"/>
        </w:rPr>
        <w:t>Qualifications</w:t>
      </w:r>
    </w:p>
    <w:p w14:paraId="00542A5B" w14:textId="77777777" w:rsidR="006A5F63" w:rsidRDefault="00122883">
      <w:pPr>
        <w:pStyle w:val="ListParagraph"/>
        <w:numPr>
          <w:ilvl w:val="0"/>
          <w:numId w:val="1"/>
        </w:numPr>
        <w:tabs>
          <w:tab w:val="left" w:pos="840"/>
          <w:tab w:val="left" w:pos="841"/>
        </w:tabs>
        <w:spacing w:before="23"/>
        <w:ind w:left="840"/>
        <w:rPr>
          <w:b/>
        </w:rPr>
      </w:pPr>
      <w:r>
        <w:rPr>
          <w:b/>
        </w:rPr>
        <w:t>U.S. Citizen</w:t>
      </w:r>
      <w:r>
        <w:rPr>
          <w:b/>
          <w:spacing w:val="-3"/>
        </w:rPr>
        <w:t xml:space="preserve"> </w:t>
      </w:r>
      <w:r>
        <w:rPr>
          <w:b/>
        </w:rPr>
        <w:t>Preferred</w:t>
      </w:r>
    </w:p>
    <w:p w14:paraId="00542A5C" w14:textId="77777777" w:rsidR="006A5F63" w:rsidRDefault="00122883">
      <w:pPr>
        <w:pStyle w:val="ListParagraph"/>
        <w:numPr>
          <w:ilvl w:val="0"/>
          <w:numId w:val="1"/>
        </w:numPr>
        <w:tabs>
          <w:tab w:val="left" w:pos="840"/>
          <w:tab w:val="left" w:pos="841"/>
        </w:tabs>
        <w:spacing w:before="20"/>
        <w:ind w:left="840"/>
      </w:pPr>
      <w:r>
        <w:t>PhD in physics, chemistry, or a related</w:t>
      </w:r>
      <w:r>
        <w:rPr>
          <w:spacing w:val="-8"/>
        </w:rPr>
        <w:t xml:space="preserve"> </w:t>
      </w:r>
      <w:r>
        <w:t>field.</w:t>
      </w:r>
    </w:p>
    <w:p w14:paraId="00542A5D" w14:textId="77777777" w:rsidR="006A5F63" w:rsidRDefault="00122883">
      <w:pPr>
        <w:pStyle w:val="ListParagraph"/>
        <w:numPr>
          <w:ilvl w:val="0"/>
          <w:numId w:val="1"/>
        </w:numPr>
        <w:tabs>
          <w:tab w:val="left" w:pos="840"/>
          <w:tab w:val="left" w:pos="841"/>
        </w:tabs>
        <w:spacing w:before="22"/>
        <w:ind w:left="840"/>
      </w:pPr>
      <w:r>
        <w:t>Five years of relevant</w:t>
      </w:r>
      <w:r>
        <w:rPr>
          <w:spacing w:val="-10"/>
        </w:rPr>
        <w:t xml:space="preserve"> </w:t>
      </w:r>
      <w:r>
        <w:t>experience.</w:t>
      </w:r>
    </w:p>
    <w:p w14:paraId="00542A5E" w14:textId="77777777" w:rsidR="006A5F63" w:rsidRDefault="00122883">
      <w:pPr>
        <w:pStyle w:val="ListParagraph"/>
        <w:numPr>
          <w:ilvl w:val="0"/>
          <w:numId w:val="1"/>
        </w:numPr>
        <w:tabs>
          <w:tab w:val="left" w:pos="840"/>
          <w:tab w:val="left" w:pos="841"/>
        </w:tabs>
        <w:spacing w:before="20"/>
        <w:ind w:left="840"/>
      </w:pPr>
      <w:r>
        <w:t>Preferred: Proficiency with lasers, optics, and trapped</w:t>
      </w:r>
      <w:r>
        <w:rPr>
          <w:spacing w:val="-14"/>
        </w:rPr>
        <w:t xml:space="preserve"> </w:t>
      </w:r>
      <w:r>
        <w:t>ions.</w:t>
      </w:r>
    </w:p>
    <w:p w14:paraId="00542A5F" w14:textId="77777777" w:rsidR="006A5F63" w:rsidRDefault="00122883">
      <w:pPr>
        <w:pStyle w:val="ListParagraph"/>
        <w:numPr>
          <w:ilvl w:val="0"/>
          <w:numId w:val="1"/>
        </w:numPr>
        <w:tabs>
          <w:tab w:val="left" w:pos="840"/>
          <w:tab w:val="left" w:pos="841"/>
        </w:tabs>
        <w:spacing w:before="22"/>
        <w:ind w:left="840"/>
      </w:pPr>
      <w:r>
        <w:t>Ability to work with python programming</w:t>
      </w:r>
      <w:r>
        <w:rPr>
          <w:spacing w:val="-8"/>
        </w:rPr>
        <w:t xml:space="preserve"> </w:t>
      </w:r>
      <w:r>
        <w:t>language.</w:t>
      </w:r>
    </w:p>
    <w:p w14:paraId="00542A60" w14:textId="77777777" w:rsidR="006A5F63" w:rsidRDefault="00122883">
      <w:pPr>
        <w:pStyle w:val="ListParagraph"/>
        <w:numPr>
          <w:ilvl w:val="0"/>
          <w:numId w:val="1"/>
        </w:numPr>
        <w:tabs>
          <w:tab w:val="left" w:pos="840"/>
          <w:tab w:val="left" w:pos="841"/>
        </w:tabs>
        <w:spacing w:before="22"/>
        <w:ind w:left="840"/>
      </w:pPr>
      <w:r>
        <w:t>Preferred: Extensive experience with ARTIQ experimental control</w:t>
      </w:r>
      <w:r>
        <w:rPr>
          <w:spacing w:val="-8"/>
        </w:rPr>
        <w:t xml:space="preserve"> </w:t>
      </w:r>
      <w:r>
        <w:t>systems.</w:t>
      </w:r>
    </w:p>
    <w:p w14:paraId="00542A61" w14:textId="77777777" w:rsidR="006A5F63" w:rsidRDefault="00122883">
      <w:pPr>
        <w:pStyle w:val="ListParagraph"/>
        <w:numPr>
          <w:ilvl w:val="0"/>
          <w:numId w:val="1"/>
        </w:numPr>
        <w:tabs>
          <w:tab w:val="left" w:pos="841"/>
          <w:tab w:val="left" w:pos="842"/>
        </w:tabs>
        <w:spacing w:before="20"/>
        <w:ind w:left="841"/>
      </w:pPr>
      <w:r>
        <w:t>Strong oral and written communication</w:t>
      </w:r>
      <w:r>
        <w:rPr>
          <w:spacing w:val="-9"/>
        </w:rPr>
        <w:t xml:space="preserve"> </w:t>
      </w:r>
      <w:r>
        <w:t>skills.</w:t>
      </w:r>
    </w:p>
    <w:p w14:paraId="00542A62" w14:textId="77777777" w:rsidR="006A5F63" w:rsidRDefault="006A5F63">
      <w:pPr>
        <w:pStyle w:val="BodyText"/>
        <w:spacing w:before="1"/>
        <w:ind w:left="0"/>
      </w:pPr>
    </w:p>
    <w:p w14:paraId="00542A63" w14:textId="77777777" w:rsidR="006A5F63" w:rsidRDefault="00122883">
      <w:pPr>
        <w:spacing w:line="580" w:lineRule="atLeast"/>
        <w:ind w:left="121" w:right="3593" w:firstLine="4389"/>
      </w:pPr>
      <w:r>
        <w:rPr>
          <w:b/>
        </w:rPr>
        <w:t xml:space="preserve">Privacy Act Statement Authority: </w:t>
      </w:r>
      <w:r>
        <w:t>15 U.S.C. § 278g-1(e)(1) and (e)(3) and 15 U.S.C. § 272(b) and (c)</w:t>
      </w:r>
    </w:p>
    <w:p w14:paraId="00542A64" w14:textId="77777777" w:rsidR="006A5F63" w:rsidRDefault="00122883">
      <w:pPr>
        <w:pStyle w:val="BodyText"/>
        <w:spacing w:before="20" w:line="259" w:lineRule="auto"/>
        <w:ind w:left="120" w:right="176" w:firstLine="1"/>
      </w:pPr>
      <w:r>
        <w:rPr>
          <w:b/>
        </w:rPr>
        <w:t xml:space="preserve">Purpose: </w:t>
      </w:r>
      <w:r>
        <w:t xml:space="preserve">The National Institute for Standards and Technology (NIST) hosts the </w:t>
      </w:r>
      <w:hyperlink r:id="rId5">
        <w:r>
          <w:rPr>
            <w:color w:val="0562C1"/>
            <w:u w:val="single" w:color="0562C1"/>
          </w:rPr>
          <w:t>Professional Research Experience</w:t>
        </w:r>
      </w:hyperlink>
      <w:r>
        <w:rPr>
          <w:color w:val="0562C1"/>
        </w:rPr>
        <w:t xml:space="preserve"> </w:t>
      </w:r>
      <w:hyperlink r:id="rId6">
        <w:r>
          <w:rPr>
            <w:color w:val="0562C1"/>
            <w:u w:val="single" w:color="0562C1"/>
          </w:rPr>
          <w:t xml:space="preserve">Program (PREP) </w:t>
        </w:r>
      </w:hyperlink>
      <w:r>
        <w:t>which is designed to provide valuable laboratory experience and financial assistance to undergraduates, post-bachelor’s degree holders, graduate students, master’s degree holders, postdocs, and faculty.</w:t>
      </w:r>
    </w:p>
    <w:p w14:paraId="00542A65" w14:textId="77777777" w:rsidR="006A5F63" w:rsidRDefault="00122883">
      <w:pPr>
        <w:pStyle w:val="BodyText"/>
        <w:spacing w:line="259" w:lineRule="auto"/>
        <w:ind w:left="120" w:right="166"/>
      </w:pPr>
      <w: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00542A66" w14:textId="77777777" w:rsidR="006A5F63" w:rsidRDefault="00122883">
      <w:pPr>
        <w:pStyle w:val="BodyText"/>
        <w:spacing w:line="259" w:lineRule="auto"/>
        <w:ind w:left="119"/>
      </w:pPr>
      <w:r>
        <w:rPr>
          <w:b/>
        </w:rPr>
        <w:t xml:space="preserve">Routine Uses: </w:t>
      </w:r>
      <w:r>
        <w:t xml:space="preserve">NIST will use the information collected to perform the requisite reviews of the applications to determine </w:t>
      </w:r>
      <w:r>
        <w:lastRenderedPageBreak/>
        <w:t>eligibility, and to meet programmatic requirements. Disclosure of this information is also subject to all the published routine uses as identified in the Privacy Act System of Records Notices: NIST-1: NIST Associates.</w:t>
      </w:r>
    </w:p>
    <w:p w14:paraId="00542A67" w14:textId="77777777" w:rsidR="006A5F63" w:rsidRDefault="00122883">
      <w:pPr>
        <w:pStyle w:val="BodyText"/>
        <w:spacing w:line="259" w:lineRule="auto"/>
        <w:ind w:left="119" w:right="176"/>
      </w:pPr>
      <w:r>
        <w:rPr>
          <w:b/>
        </w:rPr>
        <w:t xml:space="preserve">Disclosure: </w:t>
      </w:r>
      <w:r>
        <w:t>Furnishing this information is voluntary. When you submit the form, you are indicating your voluntary consent for NIST to use of the information you submit for the purpose stated.</w:t>
      </w:r>
    </w:p>
    <w:sectPr w:rsidR="006A5F63">
      <w:type w:val="continuous"/>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628DF"/>
    <w:multiLevelType w:val="hybridMultilevel"/>
    <w:tmpl w:val="DBA4E50A"/>
    <w:lvl w:ilvl="0" w:tplc="6ECAC39E">
      <w:numFmt w:val="bullet"/>
      <w:lvlText w:val=""/>
      <w:lvlJc w:val="left"/>
      <w:pPr>
        <w:ind w:left="839" w:hanging="361"/>
      </w:pPr>
      <w:rPr>
        <w:rFonts w:ascii="Symbol" w:eastAsia="Symbol" w:hAnsi="Symbol" w:cs="Symbol" w:hint="default"/>
        <w:w w:val="100"/>
        <w:sz w:val="22"/>
        <w:szCs w:val="22"/>
        <w:lang w:val="en-US" w:eastAsia="en-US" w:bidi="en-US"/>
      </w:rPr>
    </w:lvl>
    <w:lvl w:ilvl="1" w:tplc="F8685D34">
      <w:numFmt w:val="bullet"/>
      <w:lvlText w:val="•"/>
      <w:lvlJc w:val="left"/>
      <w:pPr>
        <w:ind w:left="1860" w:hanging="361"/>
      </w:pPr>
      <w:rPr>
        <w:rFonts w:hint="default"/>
        <w:lang w:val="en-US" w:eastAsia="en-US" w:bidi="en-US"/>
      </w:rPr>
    </w:lvl>
    <w:lvl w:ilvl="2" w:tplc="EE2EF5E6">
      <w:numFmt w:val="bullet"/>
      <w:lvlText w:val="•"/>
      <w:lvlJc w:val="left"/>
      <w:pPr>
        <w:ind w:left="2880" w:hanging="361"/>
      </w:pPr>
      <w:rPr>
        <w:rFonts w:hint="default"/>
        <w:lang w:val="en-US" w:eastAsia="en-US" w:bidi="en-US"/>
      </w:rPr>
    </w:lvl>
    <w:lvl w:ilvl="3" w:tplc="23EA46C6">
      <w:numFmt w:val="bullet"/>
      <w:lvlText w:val="•"/>
      <w:lvlJc w:val="left"/>
      <w:pPr>
        <w:ind w:left="3900" w:hanging="361"/>
      </w:pPr>
      <w:rPr>
        <w:rFonts w:hint="default"/>
        <w:lang w:val="en-US" w:eastAsia="en-US" w:bidi="en-US"/>
      </w:rPr>
    </w:lvl>
    <w:lvl w:ilvl="4" w:tplc="9DE03A48">
      <w:numFmt w:val="bullet"/>
      <w:lvlText w:val="•"/>
      <w:lvlJc w:val="left"/>
      <w:pPr>
        <w:ind w:left="4920" w:hanging="361"/>
      </w:pPr>
      <w:rPr>
        <w:rFonts w:hint="default"/>
        <w:lang w:val="en-US" w:eastAsia="en-US" w:bidi="en-US"/>
      </w:rPr>
    </w:lvl>
    <w:lvl w:ilvl="5" w:tplc="6212A24E">
      <w:numFmt w:val="bullet"/>
      <w:lvlText w:val="•"/>
      <w:lvlJc w:val="left"/>
      <w:pPr>
        <w:ind w:left="5940" w:hanging="361"/>
      </w:pPr>
      <w:rPr>
        <w:rFonts w:hint="default"/>
        <w:lang w:val="en-US" w:eastAsia="en-US" w:bidi="en-US"/>
      </w:rPr>
    </w:lvl>
    <w:lvl w:ilvl="6" w:tplc="34121D64">
      <w:numFmt w:val="bullet"/>
      <w:lvlText w:val="•"/>
      <w:lvlJc w:val="left"/>
      <w:pPr>
        <w:ind w:left="6960" w:hanging="361"/>
      </w:pPr>
      <w:rPr>
        <w:rFonts w:hint="default"/>
        <w:lang w:val="en-US" w:eastAsia="en-US" w:bidi="en-US"/>
      </w:rPr>
    </w:lvl>
    <w:lvl w:ilvl="7" w:tplc="DF1245AA">
      <w:numFmt w:val="bullet"/>
      <w:lvlText w:val="•"/>
      <w:lvlJc w:val="left"/>
      <w:pPr>
        <w:ind w:left="7980" w:hanging="361"/>
      </w:pPr>
      <w:rPr>
        <w:rFonts w:hint="default"/>
        <w:lang w:val="en-US" w:eastAsia="en-US" w:bidi="en-US"/>
      </w:rPr>
    </w:lvl>
    <w:lvl w:ilvl="8" w:tplc="E5127234">
      <w:numFmt w:val="bullet"/>
      <w:lvlText w:val="•"/>
      <w:lvlJc w:val="left"/>
      <w:pPr>
        <w:ind w:left="9000" w:hanging="361"/>
      </w:pPr>
      <w:rPr>
        <w:rFonts w:hint="default"/>
        <w:lang w:val="en-US" w:eastAsia="en-US" w:bidi="en-US"/>
      </w:rPr>
    </w:lvl>
  </w:abstractNum>
  <w:num w:numId="1" w16cid:durableId="78685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A5F63"/>
    <w:rsid w:val="00122883"/>
    <w:rsid w:val="004235F1"/>
    <w:rsid w:val="00561E41"/>
    <w:rsid w:val="006A5F63"/>
    <w:rsid w:val="006D3EF6"/>
    <w:rsid w:val="00EA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2A48"/>
  <w15:docId w15:val="{0DE7C97B-6833-4CAA-B1B4-4B64AAB1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Kara B. (Fed)</dc:creator>
  <cp:lastModifiedBy>Kelly Hummel</cp:lastModifiedBy>
  <cp:revision>4</cp:revision>
  <dcterms:created xsi:type="dcterms:W3CDTF">2026-03-04T23:23:00Z</dcterms:created>
  <dcterms:modified xsi:type="dcterms:W3CDTF">2026-03-04T23:23:00Z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Acrobat PDFMaker 25 for Word</vt:lpwstr>
  </property>
  <property fmtid="{D5CDD505-2E9C-101B-9397-08002B2CF9AE}" pid="4" name="LastSaved">
    <vt:filetime>2026-03-04T00:00:00Z</vt:filetime>
  </property>
</Properties>
</file>